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076" w:rsidRPr="00766659" w:rsidRDefault="002F5076" w:rsidP="002F5076">
      <w:pPr>
        <w:rPr>
          <w:sz w:val="28"/>
          <w:szCs w:val="28"/>
          <w:lang w:val="uk-UA"/>
        </w:rPr>
      </w:pPr>
    </w:p>
    <w:p w:rsidR="002F5076" w:rsidRPr="00766659" w:rsidRDefault="002F5076" w:rsidP="002F5076">
      <w:pPr>
        <w:widowControl/>
        <w:autoSpaceDE/>
        <w:autoSpaceDN/>
        <w:adjustRightInd/>
        <w:spacing w:after="200" w:line="276" w:lineRule="auto"/>
        <w:jc w:val="center"/>
        <w:rPr>
          <w:b/>
          <w:iCs/>
          <w:spacing w:val="15"/>
          <w:sz w:val="28"/>
          <w:szCs w:val="28"/>
          <w:lang w:val="uk-UA"/>
        </w:rPr>
      </w:pPr>
      <w:r w:rsidRPr="00766659">
        <w:rPr>
          <w:b/>
          <w:iCs/>
          <w:spacing w:val="15"/>
          <w:sz w:val="28"/>
          <w:szCs w:val="28"/>
          <w:lang w:val="uk-UA"/>
        </w:rPr>
        <w:t>МІНІСТЕРСТВО ОСВІТИ ТА НАУКИ УКРАЇНИ</w:t>
      </w:r>
    </w:p>
    <w:p w:rsidR="002F5076" w:rsidRPr="00766659" w:rsidRDefault="002F5076" w:rsidP="002F5076">
      <w:pPr>
        <w:keepNext/>
        <w:widowControl/>
        <w:autoSpaceDE/>
        <w:autoSpaceDN/>
        <w:adjustRightInd/>
        <w:spacing w:line="360" w:lineRule="auto"/>
        <w:ind w:firstLine="851"/>
        <w:jc w:val="center"/>
        <w:rPr>
          <w:b/>
          <w:sz w:val="28"/>
          <w:szCs w:val="28"/>
          <w:lang w:val="uk-UA"/>
        </w:rPr>
      </w:pPr>
      <w:r w:rsidRPr="00766659">
        <w:rPr>
          <w:b/>
          <w:sz w:val="28"/>
          <w:szCs w:val="28"/>
          <w:lang w:val="uk-UA"/>
        </w:rPr>
        <w:t>ЖИТОМИРСЬКИЙ АГРОТЕХНІЧНИЙ ФАХОВИЙ КОЛЕДЖ</w:t>
      </w:r>
    </w:p>
    <w:p w:rsidR="002F5076" w:rsidRPr="00766659" w:rsidRDefault="002F5076" w:rsidP="002F5076">
      <w:pPr>
        <w:widowControl/>
        <w:autoSpaceDE/>
        <w:autoSpaceDN/>
        <w:adjustRightInd/>
        <w:spacing w:line="360" w:lineRule="auto"/>
        <w:ind w:firstLine="851"/>
        <w:jc w:val="center"/>
        <w:rPr>
          <w:b/>
          <w:sz w:val="28"/>
          <w:szCs w:val="28"/>
          <w:lang w:val="uk-UA"/>
        </w:rPr>
      </w:pPr>
      <w:r w:rsidRPr="00766659">
        <w:rPr>
          <w:b/>
          <w:sz w:val="28"/>
          <w:szCs w:val="28"/>
          <w:lang w:val="uk-UA"/>
        </w:rPr>
        <w:t>Відділення «Агрономія»</w:t>
      </w:r>
    </w:p>
    <w:p w:rsidR="002F5076" w:rsidRPr="00766659" w:rsidRDefault="002F5076" w:rsidP="002F5076">
      <w:pPr>
        <w:widowControl/>
        <w:autoSpaceDE/>
        <w:autoSpaceDN/>
        <w:adjustRightInd/>
        <w:spacing w:line="360" w:lineRule="auto"/>
        <w:ind w:firstLine="851"/>
        <w:jc w:val="center"/>
        <w:rPr>
          <w:b/>
          <w:sz w:val="28"/>
          <w:szCs w:val="28"/>
          <w:lang w:val="uk-UA"/>
        </w:rPr>
      </w:pPr>
      <w:r w:rsidRPr="00766659">
        <w:rPr>
          <w:b/>
          <w:sz w:val="28"/>
          <w:szCs w:val="28"/>
          <w:lang w:val="uk-UA"/>
        </w:rPr>
        <w:t xml:space="preserve">Кафедра </w:t>
      </w:r>
      <w:r w:rsidRPr="00766659">
        <w:rPr>
          <w:b/>
          <w:sz w:val="28"/>
          <w:szCs w:val="28"/>
        </w:rPr>
        <w:t>“</w:t>
      </w:r>
      <w:r w:rsidRPr="00766659">
        <w:rPr>
          <w:b/>
          <w:sz w:val="28"/>
          <w:szCs w:val="28"/>
          <w:lang w:val="uk-UA"/>
        </w:rPr>
        <w:t>Агрономія та лісове господарство</w:t>
      </w:r>
      <w:r w:rsidRPr="00766659">
        <w:rPr>
          <w:b/>
          <w:sz w:val="28"/>
          <w:szCs w:val="28"/>
        </w:rPr>
        <w:t>”</w:t>
      </w:r>
    </w:p>
    <w:p w:rsidR="002F5076" w:rsidRPr="00766659" w:rsidRDefault="002F5076" w:rsidP="002F5076">
      <w:pPr>
        <w:widowControl/>
        <w:autoSpaceDE/>
        <w:autoSpaceDN/>
        <w:adjustRightInd/>
        <w:spacing w:line="360" w:lineRule="auto"/>
        <w:ind w:firstLine="851"/>
        <w:jc w:val="right"/>
        <w:rPr>
          <w:sz w:val="24"/>
          <w:szCs w:val="24"/>
          <w:lang w:val="uk-UA"/>
        </w:rPr>
      </w:pPr>
    </w:p>
    <w:p w:rsidR="002F5076" w:rsidRPr="00766659" w:rsidRDefault="002F5076" w:rsidP="002F5076">
      <w:pPr>
        <w:widowControl/>
        <w:autoSpaceDE/>
        <w:autoSpaceDN/>
        <w:adjustRightInd/>
        <w:spacing w:line="360" w:lineRule="auto"/>
        <w:ind w:left="540" w:right="-580" w:firstLine="4860"/>
        <w:jc w:val="center"/>
        <w:rPr>
          <w:rFonts w:cs="Arial"/>
          <w:sz w:val="28"/>
          <w:szCs w:val="28"/>
        </w:rPr>
      </w:pPr>
      <w:proofErr w:type="spellStart"/>
      <w:proofErr w:type="gramStart"/>
      <w:r w:rsidRPr="00766659">
        <w:rPr>
          <w:rFonts w:cs="Arial"/>
          <w:sz w:val="28"/>
          <w:szCs w:val="28"/>
        </w:rPr>
        <w:t>Допускається</w:t>
      </w:r>
      <w:proofErr w:type="spellEnd"/>
      <w:proofErr w:type="gramEnd"/>
      <w:r w:rsidRPr="00766659">
        <w:rPr>
          <w:rFonts w:cs="Arial"/>
          <w:sz w:val="28"/>
          <w:szCs w:val="28"/>
        </w:rPr>
        <w:t xml:space="preserve"> до </w:t>
      </w:r>
      <w:proofErr w:type="spellStart"/>
      <w:r w:rsidRPr="00766659">
        <w:rPr>
          <w:rFonts w:cs="Arial"/>
          <w:sz w:val="28"/>
          <w:szCs w:val="28"/>
        </w:rPr>
        <w:t>захисту</w:t>
      </w:r>
      <w:proofErr w:type="spellEnd"/>
    </w:p>
    <w:p w:rsidR="002F5076" w:rsidRPr="00766659" w:rsidRDefault="002F5076" w:rsidP="002F5076">
      <w:pPr>
        <w:widowControl/>
        <w:autoSpaceDE/>
        <w:autoSpaceDN/>
        <w:adjustRightInd/>
        <w:spacing w:line="360" w:lineRule="auto"/>
        <w:ind w:firstLine="851"/>
        <w:jc w:val="right"/>
        <w:rPr>
          <w:sz w:val="28"/>
          <w:szCs w:val="28"/>
          <w:lang w:val="uk-UA"/>
        </w:rPr>
      </w:pPr>
      <w:r w:rsidRPr="00766659">
        <w:rPr>
          <w:sz w:val="28"/>
          <w:szCs w:val="28"/>
          <w:lang w:val="uk-UA"/>
        </w:rPr>
        <w:t xml:space="preserve">Завідувач кафедри, к. </w:t>
      </w:r>
      <w:proofErr w:type="spellStart"/>
      <w:r w:rsidRPr="00766659">
        <w:rPr>
          <w:sz w:val="28"/>
          <w:szCs w:val="28"/>
          <w:lang w:val="uk-UA"/>
        </w:rPr>
        <w:t>с.г</w:t>
      </w:r>
      <w:proofErr w:type="spellEnd"/>
      <w:r w:rsidRPr="00766659">
        <w:rPr>
          <w:sz w:val="28"/>
          <w:szCs w:val="28"/>
          <w:lang w:val="uk-UA"/>
        </w:rPr>
        <w:t xml:space="preserve"> .н., доцент</w:t>
      </w:r>
    </w:p>
    <w:p w:rsidR="002F5076" w:rsidRPr="00766659" w:rsidRDefault="002F5076" w:rsidP="002F5076">
      <w:pPr>
        <w:widowControl/>
        <w:autoSpaceDE/>
        <w:autoSpaceDN/>
        <w:adjustRightInd/>
        <w:spacing w:line="360" w:lineRule="auto"/>
        <w:ind w:firstLine="851"/>
        <w:jc w:val="right"/>
        <w:rPr>
          <w:sz w:val="28"/>
          <w:szCs w:val="28"/>
          <w:lang w:val="uk-UA"/>
        </w:rPr>
      </w:pPr>
      <w:proofErr w:type="spellStart"/>
      <w:r w:rsidRPr="00766659">
        <w:rPr>
          <w:sz w:val="28"/>
          <w:szCs w:val="28"/>
          <w:lang w:val="uk-UA"/>
        </w:rPr>
        <w:t>Цуман</w:t>
      </w:r>
      <w:proofErr w:type="spellEnd"/>
      <w:r w:rsidRPr="00766659">
        <w:rPr>
          <w:sz w:val="28"/>
          <w:szCs w:val="28"/>
          <w:lang w:val="uk-UA"/>
        </w:rPr>
        <w:t xml:space="preserve"> Н. В. _____________ </w:t>
      </w:r>
    </w:p>
    <w:p w:rsidR="002F5076" w:rsidRPr="00766659" w:rsidRDefault="002F5076" w:rsidP="002F5076">
      <w:pPr>
        <w:widowControl/>
        <w:autoSpaceDE/>
        <w:autoSpaceDN/>
        <w:adjustRightInd/>
        <w:spacing w:line="360" w:lineRule="auto"/>
        <w:ind w:firstLine="851"/>
        <w:jc w:val="right"/>
        <w:rPr>
          <w:sz w:val="28"/>
          <w:szCs w:val="28"/>
          <w:lang w:val="uk-UA"/>
        </w:rPr>
      </w:pPr>
      <w:r w:rsidRPr="00766659">
        <w:rPr>
          <w:sz w:val="28"/>
          <w:szCs w:val="28"/>
          <w:lang w:val="uk-UA"/>
        </w:rPr>
        <w:t>“____”  ________2026 рік</w:t>
      </w:r>
    </w:p>
    <w:p w:rsidR="002F5076" w:rsidRPr="002F5076" w:rsidRDefault="002F5076" w:rsidP="002F5076">
      <w:pPr>
        <w:jc w:val="center"/>
        <w:rPr>
          <w:b/>
          <w:sz w:val="48"/>
          <w:szCs w:val="48"/>
          <w:lang w:val="uk-UA"/>
        </w:rPr>
      </w:pPr>
      <w:r w:rsidRPr="002F5076">
        <w:rPr>
          <w:b/>
          <w:sz w:val="48"/>
          <w:szCs w:val="48"/>
          <w:lang w:val="uk-UA"/>
        </w:rPr>
        <w:t>КВАЛІФКАЦІЙНА РОБОТА</w:t>
      </w:r>
    </w:p>
    <w:p w:rsidR="002F5076" w:rsidRPr="002F5076" w:rsidRDefault="002F5076" w:rsidP="002F5076">
      <w:pPr>
        <w:jc w:val="center"/>
        <w:rPr>
          <w:sz w:val="32"/>
          <w:szCs w:val="32"/>
          <w:lang w:val="uk-UA"/>
        </w:rPr>
      </w:pPr>
      <w:r w:rsidRPr="002F5076">
        <w:rPr>
          <w:sz w:val="32"/>
          <w:szCs w:val="32"/>
          <w:lang w:val="uk-UA"/>
        </w:rPr>
        <w:t>на тему:</w:t>
      </w:r>
    </w:p>
    <w:p w:rsidR="002F5076" w:rsidRPr="002F5076" w:rsidRDefault="002F5076" w:rsidP="002F5076">
      <w:pPr>
        <w:jc w:val="center"/>
        <w:rPr>
          <w:b/>
          <w:sz w:val="36"/>
          <w:szCs w:val="36"/>
          <w:lang w:val="uk-UA"/>
        </w:rPr>
      </w:pPr>
      <w:r w:rsidRPr="002F5076">
        <w:rPr>
          <w:b/>
          <w:sz w:val="36"/>
          <w:szCs w:val="36"/>
          <w:lang w:val="uk-UA"/>
        </w:rPr>
        <w:t>«</w:t>
      </w:r>
      <w:proofErr w:type="spellStart"/>
      <w:r w:rsidRPr="002F5076">
        <w:rPr>
          <w:b/>
          <w:sz w:val="36"/>
          <w:szCs w:val="36"/>
        </w:rPr>
        <w:t>Вплив</w:t>
      </w:r>
      <w:proofErr w:type="spellEnd"/>
      <w:r w:rsidRPr="002F5076">
        <w:rPr>
          <w:b/>
          <w:sz w:val="36"/>
          <w:szCs w:val="36"/>
        </w:rPr>
        <w:t xml:space="preserve"> </w:t>
      </w:r>
      <w:proofErr w:type="spellStart"/>
      <w:r w:rsidRPr="002F5076">
        <w:rPr>
          <w:b/>
          <w:sz w:val="36"/>
          <w:szCs w:val="36"/>
        </w:rPr>
        <w:t>удобрення</w:t>
      </w:r>
      <w:proofErr w:type="spellEnd"/>
      <w:r w:rsidRPr="002F5076">
        <w:rPr>
          <w:b/>
          <w:sz w:val="36"/>
          <w:szCs w:val="36"/>
        </w:rPr>
        <w:t xml:space="preserve"> на </w:t>
      </w:r>
      <w:proofErr w:type="spellStart"/>
      <w:r w:rsidRPr="002F5076">
        <w:rPr>
          <w:b/>
          <w:sz w:val="36"/>
          <w:szCs w:val="36"/>
        </w:rPr>
        <w:t>продуктивність</w:t>
      </w:r>
      <w:proofErr w:type="spellEnd"/>
      <w:r w:rsidRPr="002F5076">
        <w:rPr>
          <w:b/>
          <w:sz w:val="36"/>
          <w:szCs w:val="36"/>
        </w:rPr>
        <w:t xml:space="preserve"> гречки</w:t>
      </w:r>
      <w:r w:rsidRPr="002F5076">
        <w:rPr>
          <w:b/>
          <w:sz w:val="36"/>
          <w:szCs w:val="36"/>
          <w:lang w:val="uk-UA"/>
        </w:rPr>
        <w:t xml:space="preserve"> </w:t>
      </w:r>
      <w:r w:rsidRPr="002F5076">
        <w:rPr>
          <w:b/>
          <w:sz w:val="36"/>
          <w:szCs w:val="36"/>
        </w:rPr>
        <w:t xml:space="preserve">в </w:t>
      </w:r>
      <w:proofErr w:type="spellStart"/>
      <w:r w:rsidRPr="002F5076">
        <w:rPr>
          <w:b/>
          <w:sz w:val="36"/>
          <w:szCs w:val="36"/>
        </w:rPr>
        <w:t>умовах</w:t>
      </w:r>
      <w:proofErr w:type="spellEnd"/>
      <w:r w:rsidRPr="002F5076">
        <w:rPr>
          <w:b/>
          <w:sz w:val="36"/>
          <w:szCs w:val="36"/>
        </w:rPr>
        <w:t xml:space="preserve"> </w:t>
      </w:r>
      <w:proofErr w:type="spellStart"/>
      <w:r w:rsidRPr="002F5076">
        <w:rPr>
          <w:b/>
          <w:sz w:val="36"/>
          <w:szCs w:val="36"/>
        </w:rPr>
        <w:t>дослідного</w:t>
      </w:r>
      <w:proofErr w:type="spellEnd"/>
      <w:r w:rsidRPr="002F5076">
        <w:rPr>
          <w:b/>
          <w:sz w:val="36"/>
          <w:szCs w:val="36"/>
        </w:rPr>
        <w:t xml:space="preserve"> поля ІСГП НААН</w:t>
      </w:r>
      <w:r>
        <w:rPr>
          <w:b/>
          <w:sz w:val="36"/>
          <w:szCs w:val="36"/>
          <w:lang w:val="uk-UA"/>
        </w:rPr>
        <w:t>»</w:t>
      </w:r>
    </w:p>
    <w:p w:rsidR="002F5076" w:rsidRPr="002F5076" w:rsidRDefault="002F5076" w:rsidP="002F5076">
      <w:pPr>
        <w:widowControl/>
        <w:autoSpaceDE/>
        <w:autoSpaceDN/>
        <w:adjustRightInd/>
        <w:spacing w:line="360" w:lineRule="auto"/>
        <w:ind w:firstLine="851"/>
        <w:jc w:val="center"/>
        <w:rPr>
          <w:b/>
          <w:bCs/>
          <w:iCs/>
          <w:sz w:val="28"/>
          <w:szCs w:val="28"/>
          <w:lang w:val="uk-UA"/>
        </w:rPr>
      </w:pPr>
      <w:r w:rsidRPr="002F5076">
        <w:rPr>
          <w:b/>
          <w:bCs/>
          <w:iCs/>
          <w:sz w:val="28"/>
          <w:szCs w:val="28"/>
          <w:lang w:val="uk-UA"/>
        </w:rPr>
        <w:t>ОС “Бакалавр”</w:t>
      </w:r>
    </w:p>
    <w:p w:rsidR="002F5076" w:rsidRPr="00766659" w:rsidRDefault="002F5076" w:rsidP="002F5076">
      <w:pPr>
        <w:widowControl/>
        <w:autoSpaceDE/>
        <w:autoSpaceDN/>
        <w:adjustRightInd/>
        <w:spacing w:line="360" w:lineRule="auto"/>
        <w:ind w:firstLine="851"/>
        <w:jc w:val="center"/>
        <w:rPr>
          <w:b/>
          <w:sz w:val="28"/>
          <w:szCs w:val="28"/>
          <w:lang w:val="uk-UA"/>
        </w:rPr>
      </w:pPr>
      <w:r w:rsidRPr="00766659">
        <w:rPr>
          <w:b/>
          <w:sz w:val="28"/>
          <w:szCs w:val="28"/>
          <w:lang w:val="uk-UA"/>
        </w:rPr>
        <w:t>Спеціальність 201«Агрономія»</w:t>
      </w:r>
    </w:p>
    <w:p w:rsidR="002F5076" w:rsidRPr="002F5076" w:rsidRDefault="002F5076" w:rsidP="002F5076">
      <w:pPr>
        <w:widowControl/>
        <w:autoSpaceDE/>
        <w:autoSpaceDN/>
        <w:adjustRightInd/>
        <w:spacing w:line="360" w:lineRule="auto"/>
        <w:jc w:val="center"/>
        <w:rPr>
          <w:b/>
          <w:sz w:val="36"/>
          <w:szCs w:val="36"/>
          <w:lang w:val="uk-UA"/>
        </w:rPr>
      </w:pPr>
      <w:proofErr w:type="spellStart"/>
      <w:r w:rsidRPr="002F5076">
        <w:rPr>
          <w:b/>
          <w:sz w:val="36"/>
          <w:szCs w:val="36"/>
          <w:lang w:val="uk-UA"/>
        </w:rPr>
        <w:t>Царука</w:t>
      </w:r>
      <w:proofErr w:type="spellEnd"/>
      <w:r w:rsidRPr="002F5076">
        <w:rPr>
          <w:b/>
          <w:sz w:val="36"/>
          <w:szCs w:val="36"/>
          <w:lang w:val="uk-UA"/>
        </w:rPr>
        <w:t xml:space="preserve"> Владислава Миколайовича</w:t>
      </w:r>
    </w:p>
    <w:p w:rsidR="002F5076" w:rsidRPr="00766659" w:rsidRDefault="002F5076" w:rsidP="002F5076">
      <w:pPr>
        <w:widowControl/>
        <w:autoSpaceDE/>
        <w:autoSpaceDN/>
        <w:adjustRightInd/>
        <w:spacing w:line="360" w:lineRule="auto"/>
        <w:rPr>
          <w:sz w:val="28"/>
          <w:szCs w:val="28"/>
          <w:lang w:val="uk-UA"/>
        </w:rPr>
      </w:pPr>
      <w:r>
        <w:rPr>
          <w:sz w:val="28"/>
          <w:szCs w:val="28"/>
          <w:lang w:val="uk-UA"/>
        </w:rPr>
        <w:t xml:space="preserve">Керівник______________ Петро  НАДТОЧІЙ, </w:t>
      </w:r>
      <w:proofErr w:type="spellStart"/>
      <w:r>
        <w:rPr>
          <w:sz w:val="28"/>
          <w:szCs w:val="28"/>
          <w:lang w:val="uk-UA"/>
        </w:rPr>
        <w:t>д.с.г.н</w:t>
      </w:r>
      <w:proofErr w:type="spellEnd"/>
      <w:r>
        <w:rPr>
          <w:sz w:val="28"/>
          <w:szCs w:val="28"/>
          <w:lang w:val="uk-UA"/>
        </w:rPr>
        <w:t>., професор</w:t>
      </w:r>
    </w:p>
    <w:p w:rsidR="002F5076" w:rsidRPr="00766659" w:rsidRDefault="002F5076" w:rsidP="002F5076">
      <w:pPr>
        <w:widowControl/>
        <w:autoSpaceDE/>
        <w:autoSpaceDN/>
        <w:adjustRightInd/>
        <w:spacing w:line="360" w:lineRule="auto"/>
        <w:rPr>
          <w:sz w:val="28"/>
          <w:szCs w:val="28"/>
          <w:lang w:val="uk-UA"/>
        </w:rPr>
      </w:pPr>
      <w:r w:rsidRPr="00766659">
        <w:rPr>
          <w:sz w:val="28"/>
          <w:szCs w:val="28"/>
          <w:lang w:val="uk-UA"/>
        </w:rPr>
        <w:t xml:space="preserve">Рецензент ________________ </w:t>
      </w:r>
      <w:r>
        <w:rPr>
          <w:sz w:val="28"/>
          <w:szCs w:val="28"/>
          <w:lang w:val="uk-UA"/>
        </w:rPr>
        <w:t>Тетяна  АЛЕКСІЄВИЧ</w:t>
      </w:r>
      <w:r w:rsidRPr="00766659">
        <w:rPr>
          <w:sz w:val="28"/>
          <w:szCs w:val="28"/>
          <w:lang w:val="uk-UA"/>
        </w:rPr>
        <w:t xml:space="preserve">, </w:t>
      </w:r>
      <w:proofErr w:type="spellStart"/>
      <w:r w:rsidRPr="00766659">
        <w:rPr>
          <w:sz w:val="28"/>
          <w:szCs w:val="28"/>
          <w:lang w:val="uk-UA"/>
        </w:rPr>
        <w:t>к.с.г.н</w:t>
      </w:r>
      <w:proofErr w:type="spellEnd"/>
      <w:r w:rsidRPr="00766659">
        <w:rPr>
          <w:sz w:val="28"/>
          <w:szCs w:val="28"/>
          <w:lang w:val="uk-UA"/>
        </w:rPr>
        <w:t>.</w:t>
      </w:r>
      <w:r>
        <w:rPr>
          <w:sz w:val="28"/>
          <w:szCs w:val="28"/>
          <w:lang w:val="uk-UA"/>
        </w:rPr>
        <w:t>, доцент</w:t>
      </w:r>
    </w:p>
    <w:p w:rsidR="002F5076" w:rsidRPr="00766659" w:rsidRDefault="002F5076" w:rsidP="002F5076">
      <w:pPr>
        <w:widowControl/>
        <w:autoSpaceDE/>
        <w:autoSpaceDN/>
        <w:adjustRightInd/>
        <w:spacing w:after="200" w:line="276" w:lineRule="auto"/>
        <w:ind w:right="-108"/>
        <w:rPr>
          <w:sz w:val="28"/>
          <w:lang w:val="uk-UA"/>
        </w:rPr>
      </w:pPr>
    </w:p>
    <w:p w:rsidR="002F5076" w:rsidRPr="00766659" w:rsidRDefault="002F5076" w:rsidP="002F5076">
      <w:pPr>
        <w:widowControl/>
        <w:autoSpaceDE/>
        <w:autoSpaceDN/>
        <w:adjustRightInd/>
        <w:spacing w:after="200" w:line="276" w:lineRule="auto"/>
        <w:ind w:right="-108"/>
        <w:rPr>
          <w:sz w:val="28"/>
          <w:szCs w:val="28"/>
          <w:lang w:val="uk-UA"/>
        </w:rPr>
      </w:pPr>
      <w:r w:rsidRPr="00766659">
        <w:rPr>
          <w:sz w:val="28"/>
          <w:szCs w:val="28"/>
          <w:lang w:val="uk-UA"/>
        </w:rPr>
        <w:t>Консультанти</w:t>
      </w:r>
    </w:p>
    <w:p w:rsidR="002F5076" w:rsidRPr="00766659" w:rsidRDefault="002F5076" w:rsidP="002F5076">
      <w:pPr>
        <w:widowControl/>
        <w:autoSpaceDE/>
        <w:autoSpaceDN/>
        <w:adjustRightInd/>
        <w:spacing w:line="360" w:lineRule="auto"/>
        <w:rPr>
          <w:sz w:val="28"/>
          <w:szCs w:val="28"/>
          <w:lang w:val="uk-UA"/>
        </w:rPr>
      </w:pPr>
      <w:r w:rsidRPr="00766659">
        <w:rPr>
          <w:sz w:val="28"/>
          <w:szCs w:val="28"/>
          <w:lang w:val="uk-UA"/>
        </w:rPr>
        <w:t xml:space="preserve">з економічних </w:t>
      </w:r>
      <w:proofErr w:type="spellStart"/>
      <w:r w:rsidRPr="00766659">
        <w:rPr>
          <w:sz w:val="28"/>
          <w:szCs w:val="28"/>
          <w:lang w:val="uk-UA"/>
        </w:rPr>
        <w:t>питань__________________Микола</w:t>
      </w:r>
      <w:proofErr w:type="spellEnd"/>
      <w:r w:rsidRPr="00766659">
        <w:rPr>
          <w:sz w:val="28"/>
          <w:szCs w:val="28"/>
          <w:lang w:val="uk-UA"/>
        </w:rPr>
        <w:t xml:space="preserve"> ТИМОШЕНКО, </w:t>
      </w:r>
      <w:proofErr w:type="spellStart"/>
      <w:r w:rsidRPr="00766659">
        <w:rPr>
          <w:sz w:val="28"/>
          <w:szCs w:val="28"/>
          <w:lang w:val="uk-UA"/>
        </w:rPr>
        <w:t>д.е.н</w:t>
      </w:r>
      <w:proofErr w:type="spellEnd"/>
      <w:r w:rsidRPr="00766659">
        <w:rPr>
          <w:sz w:val="28"/>
          <w:szCs w:val="28"/>
          <w:lang w:val="uk-UA"/>
        </w:rPr>
        <w:t>.</w:t>
      </w:r>
    </w:p>
    <w:p w:rsidR="002F5076" w:rsidRPr="00766659" w:rsidRDefault="002F5076" w:rsidP="002F5076">
      <w:pPr>
        <w:widowControl/>
        <w:autoSpaceDE/>
        <w:autoSpaceDN/>
        <w:adjustRightInd/>
        <w:spacing w:line="360" w:lineRule="auto"/>
        <w:rPr>
          <w:sz w:val="28"/>
          <w:szCs w:val="28"/>
          <w:lang w:val="uk-UA"/>
        </w:rPr>
      </w:pPr>
      <w:r w:rsidRPr="00766659">
        <w:rPr>
          <w:sz w:val="28"/>
          <w:szCs w:val="28"/>
          <w:lang w:val="uk-UA"/>
        </w:rPr>
        <w:t xml:space="preserve">з охорони праці ______________________Роман ЗАЛЕВСЬКИЙ, </w:t>
      </w:r>
      <w:proofErr w:type="spellStart"/>
      <w:r w:rsidRPr="00766659">
        <w:rPr>
          <w:sz w:val="28"/>
          <w:szCs w:val="28"/>
          <w:lang w:val="uk-UA"/>
        </w:rPr>
        <w:t>к.с.г.н</w:t>
      </w:r>
      <w:proofErr w:type="spellEnd"/>
      <w:r w:rsidRPr="00766659">
        <w:rPr>
          <w:sz w:val="28"/>
          <w:szCs w:val="28"/>
          <w:lang w:val="uk-UA"/>
        </w:rPr>
        <w:t>.</w:t>
      </w:r>
    </w:p>
    <w:p w:rsidR="002F5076" w:rsidRPr="00766659" w:rsidRDefault="002F5076" w:rsidP="002F5076">
      <w:pPr>
        <w:widowControl/>
        <w:autoSpaceDE/>
        <w:autoSpaceDN/>
        <w:adjustRightInd/>
        <w:spacing w:line="360" w:lineRule="auto"/>
        <w:rPr>
          <w:sz w:val="28"/>
          <w:szCs w:val="28"/>
          <w:lang w:val="uk-UA"/>
        </w:rPr>
      </w:pPr>
    </w:p>
    <w:p w:rsidR="002F5076" w:rsidRDefault="002F5076" w:rsidP="002F5076">
      <w:pPr>
        <w:widowControl/>
        <w:autoSpaceDE/>
        <w:autoSpaceDN/>
        <w:adjustRightInd/>
        <w:spacing w:line="360" w:lineRule="auto"/>
        <w:rPr>
          <w:sz w:val="28"/>
          <w:szCs w:val="28"/>
          <w:lang w:val="uk-UA"/>
        </w:rPr>
      </w:pPr>
    </w:p>
    <w:p w:rsidR="004F1DF1" w:rsidRDefault="004F1DF1" w:rsidP="002F5076">
      <w:pPr>
        <w:widowControl/>
        <w:autoSpaceDE/>
        <w:autoSpaceDN/>
        <w:adjustRightInd/>
        <w:spacing w:line="360" w:lineRule="auto"/>
        <w:rPr>
          <w:sz w:val="28"/>
          <w:szCs w:val="28"/>
          <w:lang w:val="uk-UA"/>
        </w:rPr>
      </w:pPr>
    </w:p>
    <w:p w:rsidR="004F1DF1" w:rsidRDefault="004F1DF1" w:rsidP="002F5076">
      <w:pPr>
        <w:widowControl/>
        <w:autoSpaceDE/>
        <w:autoSpaceDN/>
        <w:adjustRightInd/>
        <w:spacing w:line="360" w:lineRule="auto"/>
        <w:rPr>
          <w:sz w:val="28"/>
          <w:szCs w:val="28"/>
          <w:lang w:val="uk-UA"/>
        </w:rPr>
      </w:pPr>
    </w:p>
    <w:p w:rsidR="004F1DF1" w:rsidRPr="00766659" w:rsidRDefault="004F1DF1" w:rsidP="002F5076">
      <w:pPr>
        <w:widowControl/>
        <w:autoSpaceDE/>
        <w:autoSpaceDN/>
        <w:adjustRightInd/>
        <w:spacing w:line="360" w:lineRule="auto"/>
        <w:rPr>
          <w:sz w:val="28"/>
          <w:szCs w:val="28"/>
          <w:lang w:val="uk-UA"/>
        </w:rPr>
      </w:pPr>
    </w:p>
    <w:p w:rsidR="002F5076" w:rsidRPr="00766659" w:rsidRDefault="002F5076" w:rsidP="002F5076">
      <w:pPr>
        <w:widowControl/>
        <w:autoSpaceDE/>
        <w:autoSpaceDN/>
        <w:adjustRightInd/>
        <w:spacing w:line="360" w:lineRule="auto"/>
        <w:rPr>
          <w:sz w:val="28"/>
          <w:szCs w:val="28"/>
          <w:lang w:val="uk-UA"/>
        </w:rPr>
      </w:pPr>
    </w:p>
    <w:p w:rsidR="002F5076" w:rsidRPr="00766659" w:rsidRDefault="002F5076" w:rsidP="002F5076">
      <w:pPr>
        <w:widowControl/>
        <w:autoSpaceDE/>
        <w:autoSpaceDN/>
        <w:adjustRightInd/>
        <w:spacing w:line="360" w:lineRule="auto"/>
        <w:ind w:firstLine="851"/>
        <w:jc w:val="center"/>
        <w:rPr>
          <w:b/>
          <w:sz w:val="28"/>
          <w:szCs w:val="28"/>
          <w:lang w:val="uk-UA"/>
        </w:rPr>
      </w:pPr>
      <w:r w:rsidRPr="00766659">
        <w:rPr>
          <w:b/>
          <w:sz w:val="28"/>
          <w:szCs w:val="28"/>
          <w:lang w:val="uk-UA"/>
        </w:rPr>
        <w:t>Житомир 2026</w:t>
      </w:r>
    </w:p>
    <w:p w:rsidR="002F5076" w:rsidRPr="00766659" w:rsidRDefault="002F5076" w:rsidP="002F5076">
      <w:pPr>
        <w:widowControl/>
        <w:autoSpaceDE/>
        <w:autoSpaceDN/>
        <w:adjustRightInd/>
        <w:spacing w:line="276" w:lineRule="auto"/>
        <w:ind w:firstLine="851"/>
        <w:jc w:val="center"/>
        <w:rPr>
          <w:b/>
          <w:sz w:val="28"/>
          <w:szCs w:val="28"/>
          <w:lang w:val="uk-UA"/>
        </w:rPr>
      </w:pPr>
      <w:r w:rsidRPr="00766659">
        <w:rPr>
          <w:b/>
          <w:sz w:val="28"/>
          <w:szCs w:val="28"/>
          <w:lang w:val="uk-UA"/>
        </w:rPr>
        <w:lastRenderedPageBreak/>
        <w:t>ЗМІСТ</w:t>
      </w:r>
    </w:p>
    <w:p w:rsidR="002F5076" w:rsidRPr="00766659" w:rsidRDefault="002F5076" w:rsidP="002F5076">
      <w:pPr>
        <w:widowControl/>
        <w:autoSpaceDE/>
        <w:autoSpaceDN/>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w:t>
      </w:r>
    </w:p>
    <w:p w:rsidR="002F5076" w:rsidRPr="00766659" w:rsidRDefault="002F5076" w:rsidP="002F5076">
      <w:pPr>
        <w:widowControl/>
        <w:autoSpaceDE/>
        <w:autoSpaceDN/>
        <w:adjustRightInd/>
        <w:spacing w:line="360" w:lineRule="auto"/>
        <w:rPr>
          <w:b/>
          <w:bCs/>
          <w:sz w:val="28"/>
          <w:szCs w:val="28"/>
          <w:lang w:val="uk-UA" w:eastAsia="uk-UA"/>
        </w:rPr>
      </w:pPr>
      <w:r w:rsidRPr="00766659">
        <w:rPr>
          <w:b/>
          <w:bCs/>
          <w:sz w:val="28"/>
          <w:szCs w:val="28"/>
          <w:lang w:val="uk-UA" w:eastAsia="uk-UA"/>
        </w:rPr>
        <w:t>РОЗДІЛ 1. ОГЛЯД ЛІТЕРАТУРИ (ТЕОРЕТИЧНА ЧАСТИНА</w:t>
      </w:r>
      <w:r>
        <w:rPr>
          <w:b/>
          <w:bCs/>
          <w:sz w:val="28"/>
          <w:szCs w:val="28"/>
          <w:lang w:val="uk-UA" w:eastAsia="uk-UA"/>
        </w:rPr>
        <w:t>)</w:t>
      </w:r>
      <w:r>
        <w:rPr>
          <w:b/>
          <w:bCs/>
          <w:sz w:val="28"/>
          <w:szCs w:val="28"/>
          <w:lang w:val="uk-UA" w:eastAsia="uk-UA"/>
        </w:rPr>
        <w:tab/>
      </w:r>
      <w:r>
        <w:rPr>
          <w:b/>
          <w:bCs/>
          <w:sz w:val="28"/>
          <w:szCs w:val="28"/>
          <w:lang w:val="uk-UA" w:eastAsia="uk-UA"/>
        </w:rPr>
        <w:tab/>
        <w:t>7</w:t>
      </w:r>
    </w:p>
    <w:p w:rsidR="00BD1DCB" w:rsidRPr="00BD1DCB" w:rsidRDefault="00BD1DCB" w:rsidP="00BD1DCB">
      <w:pPr>
        <w:widowControl/>
        <w:autoSpaceDE/>
        <w:autoSpaceDN/>
        <w:adjustRightInd/>
        <w:spacing w:line="360" w:lineRule="auto"/>
        <w:jc w:val="both"/>
        <w:rPr>
          <w:bCs/>
          <w:sz w:val="28"/>
          <w:szCs w:val="28"/>
          <w:lang w:val="uk-UA" w:eastAsia="uk-UA"/>
        </w:rPr>
      </w:pPr>
      <w:r w:rsidRPr="00BD1DCB">
        <w:rPr>
          <w:bCs/>
          <w:sz w:val="28"/>
          <w:szCs w:val="28"/>
          <w:lang w:val="uk-UA" w:eastAsia="uk-UA"/>
        </w:rPr>
        <w:t>1.1. Господарське значення та біологічні особливості гречки посівної</w:t>
      </w:r>
      <w:r>
        <w:rPr>
          <w:bCs/>
          <w:sz w:val="28"/>
          <w:szCs w:val="28"/>
          <w:lang w:val="uk-UA" w:eastAsia="uk-UA"/>
        </w:rPr>
        <w:tab/>
      </w:r>
      <w:r>
        <w:rPr>
          <w:bCs/>
          <w:sz w:val="28"/>
          <w:szCs w:val="28"/>
          <w:lang w:val="uk-UA" w:eastAsia="uk-UA"/>
        </w:rPr>
        <w:tab/>
      </w:r>
      <w:r w:rsidR="00901947">
        <w:rPr>
          <w:bCs/>
          <w:sz w:val="28"/>
          <w:szCs w:val="28"/>
          <w:lang w:val="uk-UA" w:eastAsia="uk-UA"/>
        </w:rPr>
        <w:t>7</w:t>
      </w:r>
    </w:p>
    <w:p w:rsidR="00BD1DCB" w:rsidRDefault="00BD1DCB" w:rsidP="00BD1DCB">
      <w:pPr>
        <w:widowControl/>
        <w:autoSpaceDE/>
        <w:autoSpaceDN/>
        <w:adjustRightInd/>
        <w:spacing w:line="360" w:lineRule="auto"/>
        <w:jc w:val="both"/>
        <w:rPr>
          <w:bCs/>
          <w:sz w:val="28"/>
          <w:szCs w:val="28"/>
          <w:lang w:val="uk-UA" w:eastAsia="uk-UA"/>
        </w:rPr>
      </w:pPr>
      <w:r w:rsidRPr="00BD1DCB">
        <w:rPr>
          <w:bCs/>
          <w:sz w:val="28"/>
          <w:szCs w:val="28"/>
          <w:lang w:val="uk-UA" w:eastAsia="uk-UA"/>
        </w:rPr>
        <w:t xml:space="preserve">1.2. Сортові ресурси гречки посівної: порівняльна характеристика </w:t>
      </w:r>
    </w:p>
    <w:p w:rsidR="002F5076" w:rsidRPr="00766659" w:rsidRDefault="00BD1DCB" w:rsidP="00BD1DCB">
      <w:pPr>
        <w:widowControl/>
        <w:autoSpaceDE/>
        <w:autoSpaceDN/>
        <w:adjustRightInd/>
        <w:spacing w:line="360" w:lineRule="auto"/>
        <w:jc w:val="both"/>
        <w:rPr>
          <w:bCs/>
          <w:sz w:val="28"/>
          <w:szCs w:val="28"/>
          <w:lang w:val="uk-UA" w:eastAsia="uk-UA"/>
        </w:rPr>
      </w:pPr>
      <w:r w:rsidRPr="00BD1DCB">
        <w:rPr>
          <w:bCs/>
          <w:sz w:val="28"/>
          <w:szCs w:val="28"/>
          <w:lang w:val="uk-UA" w:eastAsia="uk-UA"/>
        </w:rPr>
        <w:t xml:space="preserve">класичних </w:t>
      </w:r>
      <w:proofErr w:type="spellStart"/>
      <w:r w:rsidRPr="00BD1DCB">
        <w:rPr>
          <w:bCs/>
          <w:sz w:val="28"/>
          <w:szCs w:val="28"/>
          <w:lang w:val="uk-UA" w:eastAsia="uk-UA"/>
        </w:rPr>
        <w:t>індетермінантних</w:t>
      </w:r>
      <w:proofErr w:type="spellEnd"/>
      <w:r w:rsidRPr="00BD1DCB">
        <w:rPr>
          <w:bCs/>
          <w:sz w:val="28"/>
          <w:szCs w:val="28"/>
          <w:lang w:val="uk-UA" w:eastAsia="uk-UA"/>
        </w:rPr>
        <w:t xml:space="preserve"> та сучасних детермінантних сортів</w:t>
      </w:r>
      <w:r>
        <w:rPr>
          <w:bCs/>
          <w:sz w:val="28"/>
          <w:szCs w:val="28"/>
          <w:lang w:val="uk-UA" w:eastAsia="uk-UA"/>
        </w:rPr>
        <w:tab/>
      </w:r>
      <w:r>
        <w:rPr>
          <w:bCs/>
          <w:sz w:val="28"/>
          <w:szCs w:val="28"/>
          <w:lang w:val="uk-UA" w:eastAsia="uk-UA"/>
        </w:rPr>
        <w:tab/>
      </w:r>
      <w:r>
        <w:rPr>
          <w:bCs/>
          <w:sz w:val="28"/>
          <w:szCs w:val="28"/>
          <w:lang w:val="uk-UA" w:eastAsia="uk-UA"/>
        </w:rPr>
        <w:tab/>
        <w:t xml:space="preserve"> </w:t>
      </w:r>
      <w:r w:rsidR="00901947">
        <w:rPr>
          <w:bCs/>
          <w:sz w:val="28"/>
          <w:szCs w:val="28"/>
          <w:lang w:val="uk-UA" w:eastAsia="uk-UA"/>
        </w:rPr>
        <w:t>9</w:t>
      </w:r>
    </w:p>
    <w:p w:rsidR="00BD1DCB" w:rsidRDefault="00BD1DCB" w:rsidP="00BD1DCB">
      <w:pPr>
        <w:widowControl/>
        <w:autoSpaceDE/>
        <w:autoSpaceDN/>
        <w:adjustRightInd/>
        <w:spacing w:line="360" w:lineRule="auto"/>
        <w:jc w:val="both"/>
        <w:rPr>
          <w:bCs/>
          <w:sz w:val="28"/>
          <w:szCs w:val="28"/>
          <w:lang w:val="uk-UA" w:eastAsia="uk-UA"/>
        </w:rPr>
      </w:pPr>
      <w:r w:rsidRPr="00BD1DCB">
        <w:rPr>
          <w:bCs/>
          <w:sz w:val="28"/>
          <w:szCs w:val="28"/>
          <w:lang w:val="uk-UA" w:eastAsia="uk-UA"/>
        </w:rPr>
        <w:t xml:space="preserve">1.4. Інноваційні технологічні прийоми підвищення продуктивності </w:t>
      </w:r>
    </w:p>
    <w:p w:rsidR="002F5076" w:rsidRPr="00766659" w:rsidRDefault="00BD1DCB" w:rsidP="002F5076">
      <w:pPr>
        <w:widowControl/>
        <w:autoSpaceDE/>
        <w:autoSpaceDN/>
        <w:adjustRightInd/>
        <w:spacing w:line="360" w:lineRule="auto"/>
        <w:jc w:val="both"/>
        <w:rPr>
          <w:bCs/>
          <w:sz w:val="28"/>
          <w:szCs w:val="28"/>
          <w:lang w:val="uk-UA" w:eastAsia="uk-UA"/>
        </w:rPr>
      </w:pPr>
      <w:r w:rsidRPr="00BD1DCB">
        <w:rPr>
          <w:bCs/>
          <w:sz w:val="28"/>
          <w:szCs w:val="28"/>
          <w:lang w:val="uk-UA" w:eastAsia="uk-UA"/>
        </w:rPr>
        <w:t>гречки посівної</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901947">
        <w:rPr>
          <w:bCs/>
          <w:sz w:val="28"/>
          <w:szCs w:val="28"/>
          <w:lang w:val="uk-UA" w:eastAsia="uk-UA"/>
        </w:rPr>
        <w:t>12</w:t>
      </w:r>
    </w:p>
    <w:p w:rsidR="002F5076" w:rsidRPr="00766659" w:rsidRDefault="002F5076" w:rsidP="002F5076">
      <w:pPr>
        <w:widowControl/>
        <w:autoSpaceDE/>
        <w:autoSpaceDN/>
        <w:adjustRightInd/>
        <w:spacing w:line="360" w:lineRule="auto"/>
        <w:rPr>
          <w:b/>
          <w:bCs/>
          <w:sz w:val="28"/>
          <w:szCs w:val="28"/>
          <w:lang w:val="uk-UA" w:eastAsia="uk-UA"/>
        </w:rPr>
      </w:pPr>
      <w:r w:rsidRPr="00766659">
        <w:rPr>
          <w:b/>
          <w:bCs/>
          <w:sz w:val="28"/>
          <w:szCs w:val="28"/>
          <w:lang w:val="uk-UA" w:eastAsia="uk-UA"/>
        </w:rPr>
        <w:t xml:space="preserve">РОЗДІЛ 2. УМОВИ ТА МЕТОДИКА ПРОВЕДЕННЯ ДОСЛІДЖЕНЬ </w:t>
      </w:r>
      <w:r w:rsidR="0015625C">
        <w:rPr>
          <w:b/>
          <w:bCs/>
          <w:sz w:val="28"/>
          <w:szCs w:val="28"/>
          <w:lang w:val="uk-UA" w:eastAsia="uk-UA"/>
        </w:rPr>
        <w:tab/>
        <w:t>15</w:t>
      </w:r>
    </w:p>
    <w:p w:rsidR="006D154F" w:rsidRPr="006D154F" w:rsidRDefault="006D154F" w:rsidP="006D154F">
      <w:pPr>
        <w:widowControl/>
        <w:autoSpaceDE/>
        <w:autoSpaceDN/>
        <w:adjustRightInd/>
        <w:spacing w:line="360" w:lineRule="auto"/>
        <w:jc w:val="both"/>
        <w:rPr>
          <w:bCs/>
          <w:sz w:val="28"/>
          <w:szCs w:val="28"/>
          <w:lang w:val="uk-UA" w:eastAsia="uk-UA"/>
        </w:rPr>
      </w:pPr>
      <w:r w:rsidRPr="006D154F">
        <w:rPr>
          <w:bCs/>
          <w:sz w:val="28"/>
          <w:szCs w:val="28"/>
          <w:lang w:val="uk-UA" w:eastAsia="uk-UA"/>
        </w:rPr>
        <w:t>2.1. Ґрунтово-кліматичні умови проведення досліджень</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15625C">
        <w:rPr>
          <w:bCs/>
          <w:sz w:val="28"/>
          <w:szCs w:val="28"/>
          <w:lang w:val="uk-UA" w:eastAsia="uk-UA"/>
        </w:rPr>
        <w:t>15</w:t>
      </w:r>
    </w:p>
    <w:p w:rsidR="006D154F" w:rsidRPr="00C75C65" w:rsidRDefault="006D154F" w:rsidP="006D154F">
      <w:pPr>
        <w:widowControl/>
        <w:autoSpaceDE/>
        <w:autoSpaceDN/>
        <w:adjustRightInd/>
        <w:spacing w:line="360" w:lineRule="auto"/>
        <w:jc w:val="both"/>
        <w:rPr>
          <w:bCs/>
          <w:sz w:val="28"/>
          <w:szCs w:val="28"/>
          <w:lang w:val="uk-UA" w:eastAsia="uk-UA"/>
        </w:rPr>
      </w:pPr>
      <w:r w:rsidRPr="00C75C65">
        <w:rPr>
          <w:bCs/>
          <w:sz w:val="28"/>
          <w:szCs w:val="28"/>
          <w:lang w:val="uk-UA" w:eastAsia="uk-UA"/>
        </w:rPr>
        <w:t>2.2. Схема досліду та агротехніка вирощування гречки посівної</w:t>
      </w:r>
      <w:r w:rsidRPr="00C75C65">
        <w:rPr>
          <w:bCs/>
          <w:sz w:val="28"/>
          <w:szCs w:val="28"/>
          <w:lang w:val="uk-UA" w:eastAsia="uk-UA"/>
        </w:rPr>
        <w:tab/>
      </w:r>
      <w:r w:rsidRPr="00C75C65">
        <w:rPr>
          <w:bCs/>
          <w:sz w:val="28"/>
          <w:szCs w:val="28"/>
          <w:lang w:val="uk-UA" w:eastAsia="uk-UA"/>
        </w:rPr>
        <w:tab/>
      </w:r>
      <w:r w:rsidRPr="00C75C65">
        <w:rPr>
          <w:bCs/>
          <w:sz w:val="28"/>
          <w:szCs w:val="28"/>
          <w:lang w:val="uk-UA" w:eastAsia="uk-UA"/>
        </w:rPr>
        <w:tab/>
      </w:r>
      <w:r w:rsidR="0015625C">
        <w:rPr>
          <w:bCs/>
          <w:sz w:val="28"/>
          <w:szCs w:val="28"/>
          <w:lang w:val="uk-UA" w:eastAsia="uk-UA"/>
        </w:rPr>
        <w:t>17</w:t>
      </w:r>
    </w:p>
    <w:p w:rsidR="006D154F" w:rsidRPr="00C75C65" w:rsidRDefault="006D154F" w:rsidP="00C75C65">
      <w:pPr>
        <w:widowControl/>
        <w:autoSpaceDE/>
        <w:autoSpaceDN/>
        <w:adjustRightInd/>
        <w:spacing w:line="360" w:lineRule="auto"/>
        <w:jc w:val="both"/>
        <w:rPr>
          <w:bCs/>
          <w:sz w:val="28"/>
          <w:szCs w:val="28"/>
          <w:lang w:val="uk-UA" w:eastAsia="uk-UA"/>
        </w:rPr>
      </w:pPr>
      <w:r w:rsidRPr="00C75C65">
        <w:rPr>
          <w:bCs/>
          <w:sz w:val="28"/>
          <w:szCs w:val="28"/>
          <w:lang w:val="uk-UA" w:eastAsia="uk-UA"/>
        </w:rPr>
        <w:t>2.3. Методика проведення спостережень, обліків та аналізів</w:t>
      </w:r>
      <w:r w:rsidR="00C75C65">
        <w:rPr>
          <w:bCs/>
          <w:sz w:val="28"/>
          <w:szCs w:val="28"/>
          <w:lang w:val="uk-UA" w:eastAsia="uk-UA"/>
        </w:rPr>
        <w:tab/>
      </w:r>
      <w:r w:rsidR="00C75C65">
        <w:rPr>
          <w:bCs/>
          <w:sz w:val="28"/>
          <w:szCs w:val="28"/>
          <w:lang w:val="uk-UA" w:eastAsia="uk-UA"/>
        </w:rPr>
        <w:tab/>
      </w:r>
      <w:r w:rsidR="00C75C65">
        <w:rPr>
          <w:bCs/>
          <w:sz w:val="28"/>
          <w:szCs w:val="28"/>
          <w:lang w:val="uk-UA" w:eastAsia="uk-UA"/>
        </w:rPr>
        <w:tab/>
      </w:r>
      <w:r w:rsidR="0015625C">
        <w:rPr>
          <w:bCs/>
          <w:sz w:val="28"/>
          <w:szCs w:val="28"/>
          <w:lang w:val="uk-UA" w:eastAsia="uk-UA"/>
        </w:rPr>
        <w:t>19</w:t>
      </w:r>
    </w:p>
    <w:p w:rsidR="002F5076" w:rsidRPr="00766659" w:rsidRDefault="002F5076" w:rsidP="002F5076">
      <w:pPr>
        <w:widowControl/>
        <w:autoSpaceDE/>
        <w:autoSpaceDN/>
        <w:adjustRightInd/>
        <w:spacing w:line="360" w:lineRule="auto"/>
        <w:jc w:val="both"/>
        <w:rPr>
          <w:b/>
          <w:bCs/>
          <w:sz w:val="28"/>
          <w:szCs w:val="28"/>
          <w:lang w:val="uk-UA" w:eastAsia="uk-UA"/>
        </w:rPr>
      </w:pPr>
      <w:r w:rsidRPr="00766659">
        <w:rPr>
          <w:b/>
          <w:bCs/>
          <w:sz w:val="28"/>
          <w:szCs w:val="28"/>
          <w:lang w:val="uk-UA" w:eastAsia="uk-UA"/>
        </w:rPr>
        <w:t>РОЗДІЛ 3. РЕЗУЛЬТАТИ ДОСЛІДЖЕНЬ ТА ЇХ АНАЛІЗ</w:t>
      </w:r>
      <w:r w:rsidRPr="00766659">
        <w:rPr>
          <w:b/>
          <w:bCs/>
          <w:sz w:val="28"/>
          <w:szCs w:val="28"/>
          <w:lang w:val="uk-UA" w:eastAsia="uk-UA"/>
        </w:rPr>
        <w:tab/>
      </w:r>
      <w:r w:rsidRPr="00766659">
        <w:rPr>
          <w:b/>
          <w:bCs/>
          <w:sz w:val="28"/>
          <w:szCs w:val="28"/>
          <w:lang w:val="uk-UA" w:eastAsia="uk-UA"/>
        </w:rPr>
        <w:tab/>
      </w:r>
      <w:r w:rsidRPr="00766659">
        <w:rPr>
          <w:b/>
          <w:bCs/>
          <w:sz w:val="28"/>
          <w:szCs w:val="28"/>
          <w:lang w:val="uk-UA" w:eastAsia="uk-UA"/>
        </w:rPr>
        <w:tab/>
      </w:r>
      <w:r>
        <w:rPr>
          <w:b/>
          <w:bCs/>
          <w:sz w:val="28"/>
          <w:szCs w:val="28"/>
          <w:lang w:val="uk-UA" w:eastAsia="uk-UA"/>
        </w:rPr>
        <w:t>22</w:t>
      </w:r>
    </w:p>
    <w:p w:rsidR="00EC6AB6" w:rsidRPr="00EC6AB6" w:rsidRDefault="00EC6AB6" w:rsidP="00EC6AB6">
      <w:pPr>
        <w:widowControl/>
        <w:autoSpaceDE/>
        <w:autoSpaceDN/>
        <w:adjustRightInd/>
        <w:spacing w:line="360" w:lineRule="auto"/>
        <w:jc w:val="both"/>
        <w:rPr>
          <w:bCs/>
          <w:sz w:val="28"/>
          <w:szCs w:val="28"/>
          <w:lang w:val="uk-UA" w:eastAsia="uk-UA"/>
        </w:rPr>
      </w:pPr>
      <w:r w:rsidRPr="00EC6AB6">
        <w:rPr>
          <w:bCs/>
          <w:sz w:val="28"/>
          <w:szCs w:val="28"/>
          <w:lang w:val="uk-UA" w:eastAsia="uk-UA"/>
        </w:rPr>
        <w:t xml:space="preserve">3.1. Біометричні показники та особливості розвитку гречки </w:t>
      </w:r>
    </w:p>
    <w:p w:rsidR="00EC6AB6" w:rsidRPr="00EC6AB6" w:rsidRDefault="00EC6AB6" w:rsidP="00EC6AB6">
      <w:pPr>
        <w:widowControl/>
        <w:autoSpaceDE/>
        <w:autoSpaceDN/>
        <w:adjustRightInd/>
        <w:spacing w:line="360" w:lineRule="auto"/>
        <w:jc w:val="both"/>
        <w:rPr>
          <w:bCs/>
          <w:sz w:val="28"/>
          <w:szCs w:val="28"/>
          <w:lang w:val="uk-UA" w:eastAsia="uk-UA"/>
        </w:rPr>
      </w:pPr>
      <w:r w:rsidRPr="00EC6AB6">
        <w:rPr>
          <w:bCs/>
          <w:sz w:val="28"/>
          <w:szCs w:val="28"/>
          <w:lang w:val="uk-UA" w:eastAsia="uk-UA"/>
        </w:rPr>
        <w:t>посівної залежно від умов живлення</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15625C">
        <w:rPr>
          <w:bCs/>
          <w:sz w:val="28"/>
          <w:szCs w:val="28"/>
          <w:lang w:val="uk-UA" w:eastAsia="uk-UA"/>
        </w:rPr>
        <w:t>22</w:t>
      </w:r>
    </w:p>
    <w:p w:rsidR="00EC6AB6" w:rsidRPr="00EC6AB6" w:rsidRDefault="00EC6AB6" w:rsidP="00EC6AB6">
      <w:pPr>
        <w:widowControl/>
        <w:autoSpaceDE/>
        <w:autoSpaceDN/>
        <w:adjustRightInd/>
        <w:spacing w:line="360" w:lineRule="auto"/>
        <w:jc w:val="both"/>
        <w:rPr>
          <w:bCs/>
          <w:sz w:val="28"/>
          <w:szCs w:val="28"/>
          <w:lang w:val="uk-UA" w:eastAsia="uk-UA"/>
        </w:rPr>
      </w:pPr>
      <w:r w:rsidRPr="00EC6AB6">
        <w:rPr>
          <w:bCs/>
          <w:sz w:val="28"/>
          <w:szCs w:val="28"/>
          <w:lang w:val="uk-UA" w:eastAsia="uk-UA"/>
        </w:rPr>
        <w:t>3.2. Вплив систем удобрення на елементи структури врожаю</w:t>
      </w:r>
      <w:r>
        <w:rPr>
          <w:bCs/>
          <w:sz w:val="28"/>
          <w:szCs w:val="28"/>
          <w:lang w:val="uk-UA" w:eastAsia="uk-UA"/>
        </w:rPr>
        <w:tab/>
      </w:r>
      <w:r>
        <w:rPr>
          <w:bCs/>
          <w:sz w:val="28"/>
          <w:szCs w:val="28"/>
          <w:lang w:val="uk-UA" w:eastAsia="uk-UA"/>
        </w:rPr>
        <w:tab/>
      </w:r>
      <w:r>
        <w:rPr>
          <w:bCs/>
          <w:sz w:val="28"/>
          <w:szCs w:val="28"/>
          <w:lang w:val="uk-UA" w:eastAsia="uk-UA"/>
        </w:rPr>
        <w:tab/>
      </w:r>
      <w:r w:rsidR="0015625C">
        <w:rPr>
          <w:bCs/>
          <w:sz w:val="28"/>
          <w:szCs w:val="28"/>
          <w:lang w:val="uk-UA" w:eastAsia="uk-UA"/>
        </w:rPr>
        <w:t>23</w:t>
      </w:r>
    </w:p>
    <w:p w:rsidR="00EC6AB6" w:rsidRPr="00EC6AB6" w:rsidRDefault="00EC6AB6" w:rsidP="002F5076">
      <w:pPr>
        <w:widowControl/>
        <w:autoSpaceDE/>
        <w:autoSpaceDN/>
        <w:adjustRightInd/>
        <w:spacing w:line="360" w:lineRule="auto"/>
        <w:rPr>
          <w:bCs/>
          <w:sz w:val="28"/>
          <w:szCs w:val="28"/>
          <w:lang w:val="uk-UA" w:eastAsia="uk-UA"/>
        </w:rPr>
      </w:pPr>
      <w:r w:rsidRPr="00EC6AB6">
        <w:rPr>
          <w:bCs/>
          <w:sz w:val="28"/>
          <w:szCs w:val="28"/>
          <w:lang w:val="uk-UA" w:eastAsia="uk-UA"/>
        </w:rPr>
        <w:t xml:space="preserve">3.3. Урожайність зерна гречки та її біоенергетична оцінка </w:t>
      </w:r>
      <w:r w:rsidR="0066116B">
        <w:rPr>
          <w:bCs/>
          <w:sz w:val="28"/>
          <w:szCs w:val="28"/>
          <w:lang w:val="uk-UA" w:eastAsia="uk-UA"/>
        </w:rPr>
        <w:tab/>
      </w:r>
      <w:r w:rsidR="0066116B">
        <w:rPr>
          <w:bCs/>
          <w:sz w:val="28"/>
          <w:szCs w:val="28"/>
          <w:lang w:val="uk-UA" w:eastAsia="uk-UA"/>
        </w:rPr>
        <w:tab/>
      </w:r>
      <w:r w:rsidR="0066116B">
        <w:rPr>
          <w:bCs/>
          <w:sz w:val="28"/>
          <w:szCs w:val="28"/>
          <w:lang w:val="uk-UA" w:eastAsia="uk-UA"/>
        </w:rPr>
        <w:tab/>
      </w:r>
      <w:r w:rsidR="0066116B">
        <w:rPr>
          <w:bCs/>
          <w:sz w:val="28"/>
          <w:szCs w:val="28"/>
          <w:lang w:val="uk-UA" w:eastAsia="uk-UA"/>
        </w:rPr>
        <w:tab/>
      </w:r>
      <w:r w:rsidR="0015625C">
        <w:rPr>
          <w:bCs/>
          <w:sz w:val="28"/>
          <w:szCs w:val="28"/>
          <w:lang w:val="uk-UA" w:eastAsia="uk-UA"/>
        </w:rPr>
        <w:t>24</w:t>
      </w:r>
    </w:p>
    <w:p w:rsidR="00EC6AB6" w:rsidRPr="0066116B" w:rsidRDefault="0066116B" w:rsidP="0066116B">
      <w:pPr>
        <w:widowControl/>
        <w:autoSpaceDE/>
        <w:autoSpaceDN/>
        <w:adjustRightInd/>
        <w:spacing w:line="360" w:lineRule="auto"/>
        <w:jc w:val="both"/>
        <w:rPr>
          <w:bCs/>
          <w:sz w:val="28"/>
          <w:szCs w:val="28"/>
          <w:lang w:val="uk-UA" w:eastAsia="uk-UA"/>
        </w:rPr>
      </w:pPr>
      <w:r w:rsidRPr="0066116B">
        <w:rPr>
          <w:bCs/>
          <w:sz w:val="28"/>
          <w:szCs w:val="28"/>
          <w:lang w:val="uk-UA" w:eastAsia="uk-UA"/>
        </w:rPr>
        <w:t>3.4. Біохімічна та технологічна якість зерна гречки посівної</w:t>
      </w:r>
      <w:r>
        <w:rPr>
          <w:bCs/>
          <w:sz w:val="28"/>
          <w:szCs w:val="28"/>
          <w:lang w:val="uk-UA" w:eastAsia="uk-UA"/>
        </w:rPr>
        <w:tab/>
      </w:r>
      <w:r>
        <w:rPr>
          <w:bCs/>
          <w:sz w:val="28"/>
          <w:szCs w:val="28"/>
          <w:lang w:val="uk-UA" w:eastAsia="uk-UA"/>
        </w:rPr>
        <w:tab/>
      </w:r>
      <w:r>
        <w:rPr>
          <w:bCs/>
          <w:sz w:val="28"/>
          <w:szCs w:val="28"/>
          <w:lang w:val="uk-UA" w:eastAsia="uk-UA"/>
        </w:rPr>
        <w:tab/>
      </w:r>
      <w:r w:rsidR="0015625C">
        <w:rPr>
          <w:bCs/>
          <w:sz w:val="28"/>
          <w:szCs w:val="28"/>
          <w:lang w:val="uk-UA" w:eastAsia="uk-UA"/>
        </w:rPr>
        <w:t>25</w:t>
      </w:r>
    </w:p>
    <w:p w:rsidR="002F5076" w:rsidRPr="00766659" w:rsidRDefault="002F5076" w:rsidP="002F5076">
      <w:pPr>
        <w:widowControl/>
        <w:autoSpaceDE/>
        <w:autoSpaceDN/>
        <w:adjustRightInd/>
        <w:spacing w:line="360" w:lineRule="auto"/>
        <w:rPr>
          <w:b/>
          <w:bCs/>
          <w:sz w:val="28"/>
          <w:szCs w:val="28"/>
          <w:lang w:val="uk-UA" w:eastAsia="uk-UA"/>
        </w:rPr>
      </w:pPr>
      <w:r w:rsidRPr="00766659">
        <w:rPr>
          <w:b/>
          <w:bCs/>
          <w:sz w:val="28"/>
          <w:szCs w:val="28"/>
          <w:lang w:val="uk-UA" w:eastAsia="uk-UA"/>
        </w:rPr>
        <w:t>РОЗДІЛ 4. ЕКОНОМІЧНА ТА ЕНЕРГЕТИЧНА ЕФЕК</w:t>
      </w:r>
      <w:r>
        <w:rPr>
          <w:b/>
          <w:bCs/>
          <w:sz w:val="28"/>
          <w:szCs w:val="28"/>
          <w:lang w:val="uk-UA" w:eastAsia="uk-UA"/>
        </w:rPr>
        <w:t>ТИВНІСТЬ ВИРОЩУВАННЯ</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15625C">
        <w:rPr>
          <w:b/>
          <w:bCs/>
          <w:sz w:val="28"/>
          <w:szCs w:val="28"/>
          <w:lang w:val="uk-UA" w:eastAsia="uk-UA"/>
        </w:rPr>
        <w:t>28</w:t>
      </w:r>
    </w:p>
    <w:p w:rsidR="00506945" w:rsidRDefault="00506945" w:rsidP="00506945">
      <w:pPr>
        <w:widowControl/>
        <w:autoSpaceDE/>
        <w:autoSpaceDN/>
        <w:adjustRightInd/>
        <w:spacing w:line="360" w:lineRule="auto"/>
        <w:jc w:val="both"/>
        <w:rPr>
          <w:bCs/>
          <w:sz w:val="28"/>
          <w:szCs w:val="28"/>
          <w:lang w:val="uk-UA" w:eastAsia="uk-UA"/>
        </w:rPr>
      </w:pPr>
      <w:r w:rsidRPr="00506945">
        <w:rPr>
          <w:bCs/>
          <w:sz w:val="28"/>
          <w:szCs w:val="28"/>
          <w:lang w:val="uk-UA" w:eastAsia="uk-UA"/>
        </w:rPr>
        <w:t>4.1. Економічна ефективність варіантів удобрення гречки посівної</w:t>
      </w:r>
      <w:r>
        <w:rPr>
          <w:bCs/>
          <w:sz w:val="28"/>
          <w:szCs w:val="28"/>
          <w:lang w:val="uk-UA" w:eastAsia="uk-UA"/>
        </w:rPr>
        <w:tab/>
      </w:r>
      <w:r>
        <w:rPr>
          <w:bCs/>
          <w:sz w:val="28"/>
          <w:szCs w:val="28"/>
          <w:lang w:val="uk-UA" w:eastAsia="uk-UA"/>
        </w:rPr>
        <w:tab/>
      </w:r>
      <w:r w:rsidR="0015625C">
        <w:rPr>
          <w:bCs/>
          <w:sz w:val="28"/>
          <w:szCs w:val="28"/>
          <w:lang w:val="uk-UA" w:eastAsia="uk-UA"/>
        </w:rPr>
        <w:t>28</w:t>
      </w:r>
    </w:p>
    <w:p w:rsidR="00506945" w:rsidRPr="00506945" w:rsidRDefault="00506945" w:rsidP="00506945">
      <w:pPr>
        <w:widowControl/>
        <w:autoSpaceDE/>
        <w:autoSpaceDN/>
        <w:adjustRightInd/>
        <w:spacing w:line="360" w:lineRule="auto"/>
        <w:jc w:val="both"/>
        <w:rPr>
          <w:bCs/>
          <w:sz w:val="28"/>
          <w:szCs w:val="28"/>
          <w:lang w:val="uk-UA" w:eastAsia="uk-UA"/>
        </w:rPr>
      </w:pPr>
      <w:r w:rsidRPr="00506945">
        <w:rPr>
          <w:bCs/>
          <w:sz w:val="28"/>
          <w:szCs w:val="28"/>
          <w:lang w:val="uk-UA" w:eastAsia="uk-UA"/>
        </w:rPr>
        <w:t>4.2. Біоенергетична оцінка технологій удобрення гречки посівної</w:t>
      </w:r>
      <w:r>
        <w:rPr>
          <w:bCs/>
          <w:sz w:val="28"/>
          <w:szCs w:val="28"/>
          <w:lang w:val="uk-UA" w:eastAsia="uk-UA"/>
        </w:rPr>
        <w:tab/>
      </w:r>
      <w:r>
        <w:rPr>
          <w:bCs/>
          <w:sz w:val="28"/>
          <w:szCs w:val="28"/>
          <w:lang w:val="uk-UA" w:eastAsia="uk-UA"/>
        </w:rPr>
        <w:tab/>
      </w:r>
      <w:r w:rsidR="0015625C">
        <w:rPr>
          <w:bCs/>
          <w:sz w:val="28"/>
          <w:szCs w:val="28"/>
          <w:lang w:val="uk-UA" w:eastAsia="uk-UA"/>
        </w:rPr>
        <w:t>30</w:t>
      </w:r>
    </w:p>
    <w:p w:rsidR="002F5076" w:rsidRPr="00766659" w:rsidRDefault="002F5076" w:rsidP="002F5076">
      <w:pPr>
        <w:widowControl/>
        <w:autoSpaceDE/>
        <w:autoSpaceDN/>
        <w:adjustRightInd/>
        <w:spacing w:line="360" w:lineRule="auto"/>
        <w:jc w:val="both"/>
        <w:rPr>
          <w:rFonts w:eastAsiaTheme="minorHAnsi"/>
          <w:b/>
          <w:sz w:val="28"/>
          <w:szCs w:val="28"/>
          <w:lang w:val="uk-UA" w:eastAsia="en-US"/>
        </w:rPr>
      </w:pPr>
      <w:r w:rsidRPr="00766659">
        <w:rPr>
          <w:rFonts w:eastAsiaTheme="minorHAnsi"/>
          <w:b/>
          <w:sz w:val="28"/>
          <w:szCs w:val="28"/>
          <w:lang w:val="uk-UA" w:eastAsia="en-US"/>
        </w:rPr>
        <w:t xml:space="preserve">РОЗДІЛ 5. ОХОРОНА ПРАЦІ ТА НАВКОЛИШНЬОГО </w:t>
      </w:r>
    </w:p>
    <w:p w:rsidR="002F5076" w:rsidRPr="00766659" w:rsidRDefault="002F5076" w:rsidP="002F5076">
      <w:pPr>
        <w:widowControl/>
        <w:autoSpaceDE/>
        <w:autoSpaceDN/>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sidR="0015625C">
        <w:rPr>
          <w:rFonts w:eastAsiaTheme="minorHAnsi"/>
          <w:b/>
          <w:sz w:val="28"/>
          <w:szCs w:val="28"/>
          <w:lang w:val="uk-UA" w:eastAsia="en-US"/>
        </w:rPr>
        <w:t>31</w:t>
      </w:r>
    </w:p>
    <w:p w:rsidR="0015625C" w:rsidRPr="0015625C" w:rsidRDefault="002F5076" w:rsidP="0015625C">
      <w:pPr>
        <w:widowControl/>
        <w:autoSpaceDE/>
        <w:autoSpaceDN/>
        <w:adjustRightInd/>
        <w:spacing w:line="360" w:lineRule="auto"/>
        <w:rPr>
          <w:bCs/>
          <w:sz w:val="28"/>
          <w:szCs w:val="28"/>
          <w:lang w:val="uk-UA" w:eastAsia="uk-UA"/>
        </w:rPr>
      </w:pPr>
      <w:r w:rsidRPr="0015625C">
        <w:rPr>
          <w:bCs/>
          <w:sz w:val="28"/>
          <w:szCs w:val="28"/>
          <w:lang w:val="uk-UA" w:eastAsia="uk-UA"/>
        </w:rPr>
        <w:t>5.1. Організація о</w:t>
      </w:r>
      <w:r w:rsidR="00506945" w:rsidRPr="0015625C">
        <w:rPr>
          <w:bCs/>
          <w:sz w:val="28"/>
          <w:szCs w:val="28"/>
          <w:lang w:val="uk-UA" w:eastAsia="uk-UA"/>
        </w:rPr>
        <w:t>хорони праці та техніки безпеки</w:t>
      </w:r>
      <w:r w:rsidR="00506945" w:rsidRPr="0015625C">
        <w:rPr>
          <w:bCs/>
          <w:sz w:val="28"/>
          <w:szCs w:val="28"/>
          <w:lang w:val="uk-UA" w:eastAsia="uk-UA"/>
        </w:rPr>
        <w:tab/>
      </w:r>
      <w:r w:rsidR="00506945" w:rsidRPr="0015625C">
        <w:rPr>
          <w:bCs/>
          <w:sz w:val="28"/>
          <w:szCs w:val="28"/>
          <w:lang w:val="uk-UA" w:eastAsia="uk-UA"/>
        </w:rPr>
        <w:tab/>
      </w:r>
      <w:r w:rsidR="00506945" w:rsidRPr="0015625C">
        <w:rPr>
          <w:bCs/>
          <w:sz w:val="28"/>
          <w:szCs w:val="28"/>
          <w:lang w:val="uk-UA" w:eastAsia="uk-UA"/>
        </w:rPr>
        <w:tab/>
      </w:r>
      <w:r w:rsidR="00506945" w:rsidRPr="0015625C">
        <w:rPr>
          <w:bCs/>
          <w:sz w:val="28"/>
          <w:szCs w:val="28"/>
          <w:lang w:val="uk-UA" w:eastAsia="uk-UA"/>
        </w:rPr>
        <w:tab/>
      </w:r>
      <w:r w:rsidR="00506945" w:rsidRPr="0015625C">
        <w:rPr>
          <w:bCs/>
          <w:sz w:val="28"/>
          <w:szCs w:val="28"/>
          <w:lang w:val="uk-UA" w:eastAsia="uk-UA"/>
        </w:rPr>
        <w:tab/>
      </w:r>
      <w:r w:rsidR="0015625C" w:rsidRPr="0015625C">
        <w:rPr>
          <w:bCs/>
          <w:sz w:val="28"/>
          <w:szCs w:val="28"/>
          <w:lang w:val="uk-UA" w:eastAsia="uk-UA"/>
        </w:rPr>
        <w:t>31</w:t>
      </w:r>
    </w:p>
    <w:p w:rsidR="0015625C" w:rsidRPr="0015625C" w:rsidRDefault="0015625C" w:rsidP="0015625C">
      <w:pPr>
        <w:widowControl/>
        <w:autoSpaceDE/>
        <w:autoSpaceDN/>
        <w:adjustRightInd/>
        <w:spacing w:line="360" w:lineRule="auto"/>
        <w:jc w:val="both"/>
        <w:rPr>
          <w:bCs/>
          <w:sz w:val="28"/>
          <w:szCs w:val="28"/>
          <w:lang w:val="uk-UA" w:eastAsia="uk-UA"/>
        </w:rPr>
      </w:pPr>
      <w:r w:rsidRPr="0015625C">
        <w:rPr>
          <w:bCs/>
          <w:sz w:val="28"/>
          <w:szCs w:val="28"/>
          <w:lang w:val="uk-UA" w:eastAsia="uk-UA"/>
        </w:rPr>
        <w:t>5.2. Охорона навколишнього середовища (екологічний аспект)</w:t>
      </w:r>
      <w:r>
        <w:rPr>
          <w:bCs/>
          <w:sz w:val="28"/>
          <w:szCs w:val="28"/>
          <w:lang w:val="uk-UA" w:eastAsia="uk-UA"/>
        </w:rPr>
        <w:tab/>
      </w:r>
      <w:r>
        <w:rPr>
          <w:bCs/>
          <w:sz w:val="28"/>
          <w:szCs w:val="28"/>
          <w:lang w:val="uk-UA" w:eastAsia="uk-UA"/>
        </w:rPr>
        <w:tab/>
      </w:r>
      <w:r>
        <w:rPr>
          <w:bCs/>
          <w:sz w:val="28"/>
          <w:szCs w:val="28"/>
          <w:lang w:val="uk-UA" w:eastAsia="uk-UA"/>
        </w:rPr>
        <w:tab/>
        <w:t>33</w:t>
      </w:r>
    </w:p>
    <w:p w:rsidR="002F5076" w:rsidRPr="00766659" w:rsidRDefault="002F5076" w:rsidP="002F5076">
      <w:pPr>
        <w:widowControl/>
        <w:autoSpaceDE/>
        <w:autoSpaceDN/>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15625C">
        <w:rPr>
          <w:b/>
          <w:bCs/>
          <w:sz w:val="28"/>
          <w:szCs w:val="28"/>
          <w:lang w:val="uk-UA" w:eastAsia="uk-UA"/>
        </w:rPr>
        <w:t>36</w:t>
      </w:r>
    </w:p>
    <w:p w:rsidR="002F5076" w:rsidRPr="00766659" w:rsidRDefault="002F5076" w:rsidP="002F5076">
      <w:pPr>
        <w:widowControl/>
        <w:autoSpaceDE/>
        <w:autoSpaceDN/>
        <w:adjustRightInd/>
        <w:spacing w:line="360" w:lineRule="auto"/>
        <w:rPr>
          <w:b/>
          <w:bCs/>
          <w:sz w:val="28"/>
          <w:szCs w:val="28"/>
          <w:lang w:val="uk-UA" w:eastAsia="uk-UA"/>
        </w:rPr>
      </w:pPr>
      <w:r w:rsidRPr="00766659">
        <w:rPr>
          <w:b/>
          <w:bCs/>
          <w:sz w:val="28"/>
          <w:szCs w:val="28"/>
          <w:lang w:val="uk-UA" w:eastAsia="uk-UA"/>
        </w:rPr>
        <w:t xml:space="preserve">ПРОПОЗИЦІЇ </w:t>
      </w:r>
      <w:r>
        <w:rPr>
          <w:b/>
          <w:bCs/>
          <w:sz w:val="28"/>
          <w:szCs w:val="28"/>
          <w:lang w:val="uk-UA" w:eastAsia="uk-UA"/>
        </w:rPr>
        <w:t>ВИРОБНИЦТВУ (РЕКОМЕНДАЦІЇ)</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15625C">
        <w:rPr>
          <w:b/>
          <w:bCs/>
          <w:sz w:val="28"/>
          <w:szCs w:val="28"/>
          <w:lang w:val="uk-UA" w:eastAsia="uk-UA"/>
        </w:rPr>
        <w:t>38</w:t>
      </w:r>
    </w:p>
    <w:p w:rsidR="002F5076" w:rsidRPr="00766659" w:rsidRDefault="002F5076" w:rsidP="002F5076">
      <w:pPr>
        <w:widowControl/>
        <w:autoSpaceDE/>
        <w:autoSpaceDN/>
        <w:adjustRightInd/>
        <w:spacing w:line="360" w:lineRule="auto"/>
        <w:jc w:val="both"/>
        <w:rPr>
          <w:b/>
          <w:bCs/>
          <w:sz w:val="28"/>
          <w:szCs w:val="28"/>
          <w:lang w:val="uk-UA" w:eastAsia="uk-UA"/>
        </w:rPr>
      </w:pPr>
      <w:r w:rsidRPr="00766659">
        <w:rPr>
          <w:b/>
          <w:bCs/>
          <w:sz w:val="28"/>
          <w:szCs w:val="28"/>
          <w:lang w:val="uk-UA" w:eastAsia="uk-UA"/>
        </w:rPr>
        <w:t>СП</w:t>
      </w:r>
      <w:r>
        <w:rPr>
          <w:b/>
          <w:bCs/>
          <w:sz w:val="28"/>
          <w:szCs w:val="28"/>
          <w:lang w:val="uk-UA" w:eastAsia="uk-UA"/>
        </w:rPr>
        <w:t>ИСОК ВИКОРИСТАНИХ ДЖЕРЕЛ</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15625C">
        <w:rPr>
          <w:b/>
          <w:bCs/>
          <w:sz w:val="28"/>
          <w:szCs w:val="28"/>
          <w:lang w:val="uk-UA" w:eastAsia="uk-UA"/>
        </w:rPr>
        <w:t>39</w:t>
      </w: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901947" w:rsidRDefault="00901947" w:rsidP="002F5076">
      <w:pPr>
        <w:widowControl/>
        <w:autoSpaceDE/>
        <w:autoSpaceDN/>
        <w:adjustRightInd/>
        <w:spacing w:line="360" w:lineRule="auto"/>
        <w:ind w:firstLine="851"/>
        <w:jc w:val="center"/>
        <w:rPr>
          <w:b/>
          <w:sz w:val="28"/>
          <w:szCs w:val="28"/>
          <w:lang w:val="uk-UA" w:eastAsia="uk-UA"/>
        </w:rPr>
      </w:pPr>
    </w:p>
    <w:p w:rsidR="002F5076" w:rsidRDefault="002F5076" w:rsidP="002F5076">
      <w:pPr>
        <w:widowControl/>
        <w:autoSpaceDE/>
        <w:autoSpaceDN/>
        <w:adjustRightInd/>
        <w:spacing w:line="360" w:lineRule="auto"/>
        <w:rPr>
          <w:b/>
          <w:sz w:val="28"/>
          <w:szCs w:val="28"/>
          <w:lang w:val="uk-UA" w:eastAsia="uk-UA"/>
        </w:rPr>
      </w:pPr>
    </w:p>
    <w:p w:rsidR="004F1DF1" w:rsidRDefault="004F1DF1" w:rsidP="002F5076">
      <w:pPr>
        <w:widowControl/>
        <w:autoSpaceDE/>
        <w:autoSpaceDN/>
        <w:adjustRightInd/>
        <w:spacing w:line="360" w:lineRule="auto"/>
        <w:rPr>
          <w:b/>
          <w:sz w:val="28"/>
          <w:szCs w:val="28"/>
          <w:lang w:val="uk-UA" w:eastAsia="uk-UA"/>
        </w:rPr>
      </w:pPr>
    </w:p>
    <w:p w:rsidR="004F1DF1" w:rsidRDefault="004F1DF1" w:rsidP="002F5076">
      <w:pPr>
        <w:widowControl/>
        <w:autoSpaceDE/>
        <w:autoSpaceDN/>
        <w:adjustRightInd/>
        <w:spacing w:line="360" w:lineRule="auto"/>
        <w:rPr>
          <w:b/>
          <w:sz w:val="28"/>
          <w:szCs w:val="28"/>
          <w:lang w:val="uk-UA" w:eastAsia="uk-UA"/>
        </w:rPr>
      </w:pPr>
    </w:p>
    <w:p w:rsidR="004F1DF1" w:rsidRDefault="004F1DF1" w:rsidP="002F5076">
      <w:pPr>
        <w:widowControl/>
        <w:autoSpaceDE/>
        <w:autoSpaceDN/>
        <w:adjustRightInd/>
        <w:spacing w:line="360" w:lineRule="auto"/>
        <w:rPr>
          <w:b/>
          <w:sz w:val="28"/>
          <w:szCs w:val="28"/>
          <w:lang w:val="uk-UA" w:eastAsia="uk-UA"/>
        </w:rPr>
      </w:pPr>
    </w:p>
    <w:p w:rsidR="004F1DF1" w:rsidRDefault="004F1DF1" w:rsidP="002F5076">
      <w:pPr>
        <w:widowControl/>
        <w:autoSpaceDE/>
        <w:autoSpaceDN/>
        <w:adjustRightInd/>
        <w:spacing w:line="360" w:lineRule="auto"/>
        <w:rPr>
          <w:b/>
          <w:sz w:val="28"/>
          <w:szCs w:val="28"/>
          <w:lang w:val="uk-UA" w:eastAsia="uk-UA"/>
        </w:rPr>
      </w:pPr>
    </w:p>
    <w:p w:rsidR="002F5076" w:rsidRPr="002F5076" w:rsidRDefault="002F5076" w:rsidP="002F5076">
      <w:pPr>
        <w:widowControl/>
        <w:autoSpaceDE/>
        <w:autoSpaceDN/>
        <w:adjustRightInd/>
        <w:spacing w:line="360" w:lineRule="auto"/>
        <w:ind w:firstLine="851"/>
        <w:jc w:val="center"/>
        <w:rPr>
          <w:b/>
          <w:bCs/>
          <w:sz w:val="28"/>
          <w:szCs w:val="28"/>
          <w:lang w:val="uk-UA" w:eastAsia="uk-UA"/>
        </w:rPr>
      </w:pPr>
      <w:r w:rsidRPr="002F5076">
        <w:rPr>
          <w:b/>
          <w:bCs/>
          <w:sz w:val="28"/>
          <w:szCs w:val="28"/>
          <w:lang w:val="uk-UA" w:eastAsia="uk-UA"/>
        </w:rPr>
        <w:lastRenderedPageBreak/>
        <w:t>ВСТУП</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Актуальність теми.</w:t>
      </w:r>
      <w:r w:rsidRPr="002F5076">
        <w:rPr>
          <w:sz w:val="28"/>
          <w:szCs w:val="28"/>
          <w:lang w:val="uk-UA" w:eastAsia="uk-UA"/>
        </w:rPr>
        <w:t xml:space="preserve"> Забезпечення продовольчої безпеки та сталого розвитку аграрного сектору України в сучасних умовах вимагає оптимізації технологій вирощування стратегічних круп'яних культур, серед яких провідне місце належить </w:t>
      </w:r>
      <w:r w:rsidRPr="002F5076">
        <w:rPr>
          <w:b/>
          <w:bCs/>
          <w:sz w:val="28"/>
          <w:szCs w:val="28"/>
          <w:lang w:val="uk-UA" w:eastAsia="uk-UA"/>
        </w:rPr>
        <w:t>гречці посівній (</w:t>
      </w:r>
      <w:proofErr w:type="spellStart"/>
      <w:r w:rsidRPr="002F5076">
        <w:rPr>
          <w:b/>
          <w:bCs/>
          <w:i/>
          <w:iCs/>
          <w:sz w:val="28"/>
          <w:szCs w:val="28"/>
          <w:lang w:val="uk-UA" w:eastAsia="uk-UA"/>
        </w:rPr>
        <w:t>Fagopyrum</w:t>
      </w:r>
      <w:proofErr w:type="spellEnd"/>
      <w:r w:rsidRPr="002F5076">
        <w:rPr>
          <w:b/>
          <w:bCs/>
          <w:i/>
          <w:iCs/>
          <w:sz w:val="28"/>
          <w:szCs w:val="28"/>
          <w:lang w:val="uk-UA" w:eastAsia="uk-UA"/>
        </w:rPr>
        <w:t xml:space="preserve"> </w:t>
      </w:r>
      <w:proofErr w:type="spellStart"/>
      <w:r w:rsidRPr="002F5076">
        <w:rPr>
          <w:b/>
          <w:bCs/>
          <w:i/>
          <w:iCs/>
          <w:sz w:val="28"/>
          <w:szCs w:val="28"/>
          <w:lang w:val="uk-UA" w:eastAsia="uk-UA"/>
        </w:rPr>
        <w:t>esculentum</w:t>
      </w:r>
      <w:proofErr w:type="spellEnd"/>
      <w:r w:rsidRPr="002F5076">
        <w:rPr>
          <w:b/>
          <w:bCs/>
          <w:i/>
          <w:iCs/>
          <w:sz w:val="28"/>
          <w:szCs w:val="28"/>
          <w:lang w:val="uk-UA" w:eastAsia="uk-UA"/>
        </w:rPr>
        <w:t xml:space="preserve"> </w:t>
      </w:r>
      <w:proofErr w:type="spellStart"/>
      <w:r w:rsidRPr="002F5076">
        <w:rPr>
          <w:b/>
          <w:bCs/>
          <w:i/>
          <w:iCs/>
          <w:sz w:val="28"/>
          <w:szCs w:val="28"/>
          <w:lang w:val="uk-UA" w:eastAsia="uk-UA"/>
        </w:rPr>
        <w:t>Moench</w:t>
      </w:r>
      <w:proofErr w:type="spellEnd"/>
      <w:r w:rsidRPr="002F5076">
        <w:rPr>
          <w:b/>
          <w:bCs/>
          <w:i/>
          <w:iCs/>
          <w:sz w:val="28"/>
          <w:szCs w:val="28"/>
          <w:lang w:val="uk-UA" w:eastAsia="uk-UA"/>
        </w:rPr>
        <w:t>.</w:t>
      </w:r>
      <w:r w:rsidRPr="002F5076">
        <w:rPr>
          <w:b/>
          <w:bCs/>
          <w:sz w:val="28"/>
          <w:szCs w:val="28"/>
          <w:lang w:val="uk-UA" w:eastAsia="uk-UA"/>
        </w:rPr>
        <w:t>)</w:t>
      </w:r>
      <w:r w:rsidRPr="002F5076">
        <w:rPr>
          <w:sz w:val="28"/>
          <w:szCs w:val="28"/>
          <w:lang w:val="uk-UA" w:eastAsia="uk-UA"/>
        </w:rPr>
        <w:t xml:space="preserve">. </w:t>
      </w:r>
      <w:proofErr w:type="spellStart"/>
      <w:r w:rsidRPr="002F5076">
        <w:rPr>
          <w:sz w:val="28"/>
          <w:szCs w:val="28"/>
          <w:lang w:val="uk-UA" w:eastAsia="uk-UA"/>
        </w:rPr>
        <w:t>Ценність</w:t>
      </w:r>
      <w:proofErr w:type="spellEnd"/>
      <w:r w:rsidRPr="002F5076">
        <w:rPr>
          <w:sz w:val="28"/>
          <w:szCs w:val="28"/>
          <w:lang w:val="uk-UA" w:eastAsia="uk-UA"/>
        </w:rPr>
        <w:t xml:space="preserve"> гречки визначається її високими дієтичними, лікувально-профілактичними властивостями та стабільним попитом на внутрішньому ринку. Крім того, вона є незамінною </w:t>
      </w:r>
      <w:proofErr w:type="spellStart"/>
      <w:r w:rsidRPr="002F5076">
        <w:rPr>
          <w:sz w:val="28"/>
          <w:szCs w:val="28"/>
          <w:lang w:val="uk-UA" w:eastAsia="uk-UA"/>
        </w:rPr>
        <w:t>фітосанітарною</w:t>
      </w:r>
      <w:proofErr w:type="spellEnd"/>
      <w:r w:rsidRPr="002F5076">
        <w:rPr>
          <w:sz w:val="28"/>
          <w:szCs w:val="28"/>
          <w:lang w:val="uk-UA" w:eastAsia="uk-UA"/>
        </w:rPr>
        <w:t xml:space="preserve"> культурою в сівозміні та цінним пізнім медоносом.</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sz w:val="28"/>
          <w:szCs w:val="28"/>
          <w:lang w:val="uk-UA" w:eastAsia="uk-UA"/>
        </w:rPr>
        <w:t xml:space="preserve">Проте рівень урожайності гречки в господарствах зони Полісся залишається нестабільним і суттєво нижчим за її біологічний потенціал. Головними </w:t>
      </w:r>
      <w:proofErr w:type="spellStart"/>
      <w:r w:rsidRPr="002F5076">
        <w:rPr>
          <w:sz w:val="28"/>
          <w:szCs w:val="28"/>
          <w:lang w:val="uk-UA" w:eastAsia="uk-UA"/>
        </w:rPr>
        <w:t>лімітуючими</w:t>
      </w:r>
      <w:proofErr w:type="spellEnd"/>
      <w:r w:rsidRPr="002F5076">
        <w:rPr>
          <w:sz w:val="28"/>
          <w:szCs w:val="28"/>
          <w:lang w:val="uk-UA" w:eastAsia="uk-UA"/>
        </w:rPr>
        <w:t xml:space="preserve"> чинниками є низька природна родючість дерново-підзолистих ґрунтів, їхня підвищена кислотність, бідність на рухомі форми поживних речовин, а також суттєві зміни гідротермічного режиму Полісся внаслідок глобального потепління. Традиційні інтенсивні технології живлення, орієнтовані на високі дози мінеральних азотних добрив, часто призводять до надмірного наростання вегетативної маси гречки на шкоду формуванню зерна, а також погіршують екологічний стан довкілля.</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sz w:val="28"/>
          <w:szCs w:val="28"/>
          <w:lang w:val="uk-UA" w:eastAsia="uk-UA"/>
        </w:rPr>
        <w:t>У зв'язку з цим виникає гостра науково-практична потреба в розробці та обґрунтуванні збалансованих, ресурсозберігаючих систем удобрення гречки, які поєднують оптимізовані дози мінеральних туків, мікродобрив та регуляторів росту рослин. Проведення таких досліджень на базі дослідного поля Інституту сільського господарства Полісся НААН дозволяє адаптувати систему живлення під специфіку ґрунтового покриву Центрального Полісся, забезпечуючи максимальну окупність добрив урожаєм високої біохімічної якості.</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Об’єкт дослідження:</w:t>
      </w:r>
      <w:r w:rsidRPr="002F5076">
        <w:rPr>
          <w:sz w:val="28"/>
          <w:szCs w:val="28"/>
          <w:lang w:val="uk-UA" w:eastAsia="uk-UA"/>
        </w:rPr>
        <w:t xml:space="preserve"> процеси росту, розвитку, формування елементів структури врожаю та загальної зернової продуктивності рослин гречки посівної.</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lastRenderedPageBreak/>
        <w:t>Предмет дослідження:</w:t>
      </w:r>
      <w:r w:rsidRPr="002F5076">
        <w:rPr>
          <w:sz w:val="28"/>
          <w:szCs w:val="28"/>
          <w:lang w:val="uk-UA" w:eastAsia="uk-UA"/>
        </w:rPr>
        <w:t xml:space="preserve"> урожайність гречки, біохімічні показники якості зерна (вміст білка, крохмалю), технологічні властивості крупи та показники економічної і біоенергетичної ефективності залежно від досліджуваних доз та поєднань мінеральних добрив і біостимуляторів в умовах дослідного поля ІСГП НААН.</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Мета дослідження:</w:t>
      </w:r>
      <w:r w:rsidRPr="002F5076">
        <w:rPr>
          <w:sz w:val="28"/>
          <w:szCs w:val="28"/>
          <w:lang w:val="uk-UA" w:eastAsia="uk-UA"/>
        </w:rPr>
        <w:t xml:space="preserve"> обґрунтувати та впровадити оптимальну, екологічно безпечну і практично ефективну систему удобрення гречки посівної, яка забезпечує стабільне одержання високих урожаїв зерна з покращеними якісними показниками на дерново-підзолистих ґрунтах Центрального Полісся.</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Для досягнення поставленої мети передбачено вирішення таких завдань:</w:t>
      </w:r>
    </w:p>
    <w:p w:rsidR="002F5076" w:rsidRPr="002F5076" w:rsidRDefault="002F5076" w:rsidP="002F5076">
      <w:pPr>
        <w:widowControl/>
        <w:numPr>
          <w:ilvl w:val="0"/>
          <w:numId w:val="2"/>
        </w:numPr>
        <w:autoSpaceDE/>
        <w:autoSpaceDN/>
        <w:adjustRightInd/>
        <w:spacing w:line="360" w:lineRule="auto"/>
        <w:ind w:left="0" w:firstLine="851"/>
        <w:jc w:val="both"/>
        <w:rPr>
          <w:sz w:val="28"/>
          <w:szCs w:val="28"/>
          <w:lang w:val="uk-UA" w:eastAsia="uk-UA"/>
        </w:rPr>
      </w:pPr>
      <w:r w:rsidRPr="002F5076">
        <w:rPr>
          <w:sz w:val="28"/>
          <w:szCs w:val="28"/>
          <w:lang w:val="uk-UA" w:eastAsia="uk-UA"/>
        </w:rPr>
        <w:t xml:space="preserve">Дослідити особливості проходження </w:t>
      </w:r>
      <w:proofErr w:type="spellStart"/>
      <w:r w:rsidRPr="002F5076">
        <w:rPr>
          <w:sz w:val="28"/>
          <w:szCs w:val="28"/>
          <w:lang w:val="uk-UA" w:eastAsia="uk-UA"/>
        </w:rPr>
        <w:t>міжфазних</w:t>
      </w:r>
      <w:proofErr w:type="spellEnd"/>
      <w:r w:rsidRPr="002F5076">
        <w:rPr>
          <w:sz w:val="28"/>
          <w:szCs w:val="28"/>
          <w:lang w:val="uk-UA" w:eastAsia="uk-UA"/>
        </w:rPr>
        <w:t xml:space="preserve"> періодів росту і розвитку рослин гречки залежно від умов живлення та погодних факторів.</w:t>
      </w:r>
    </w:p>
    <w:p w:rsidR="002F5076" w:rsidRPr="002F5076" w:rsidRDefault="002F5076" w:rsidP="002F5076">
      <w:pPr>
        <w:widowControl/>
        <w:numPr>
          <w:ilvl w:val="0"/>
          <w:numId w:val="2"/>
        </w:numPr>
        <w:autoSpaceDE/>
        <w:autoSpaceDN/>
        <w:adjustRightInd/>
        <w:spacing w:line="360" w:lineRule="auto"/>
        <w:ind w:left="0" w:firstLine="851"/>
        <w:jc w:val="both"/>
        <w:rPr>
          <w:sz w:val="28"/>
          <w:szCs w:val="28"/>
          <w:lang w:val="uk-UA" w:eastAsia="uk-UA"/>
        </w:rPr>
      </w:pPr>
      <w:r w:rsidRPr="002F5076">
        <w:rPr>
          <w:sz w:val="28"/>
          <w:szCs w:val="28"/>
          <w:lang w:val="uk-UA" w:eastAsia="uk-UA"/>
        </w:rPr>
        <w:t>Визначити динаміку лінійного росту, формування асиміляційної поверхні листків та накопичення сухої речовини агроценозом гречки під впливом різних схем удобрення.</w:t>
      </w:r>
    </w:p>
    <w:p w:rsidR="002F5076" w:rsidRPr="002F5076" w:rsidRDefault="002F5076" w:rsidP="002F5076">
      <w:pPr>
        <w:widowControl/>
        <w:numPr>
          <w:ilvl w:val="0"/>
          <w:numId w:val="2"/>
        </w:numPr>
        <w:autoSpaceDE/>
        <w:autoSpaceDN/>
        <w:adjustRightInd/>
        <w:spacing w:line="360" w:lineRule="auto"/>
        <w:ind w:left="0" w:firstLine="851"/>
        <w:jc w:val="both"/>
        <w:rPr>
          <w:sz w:val="28"/>
          <w:szCs w:val="28"/>
          <w:lang w:val="uk-UA" w:eastAsia="uk-UA"/>
        </w:rPr>
      </w:pPr>
      <w:r w:rsidRPr="002F5076">
        <w:rPr>
          <w:sz w:val="28"/>
          <w:szCs w:val="28"/>
          <w:lang w:val="uk-UA" w:eastAsia="uk-UA"/>
        </w:rPr>
        <w:t xml:space="preserve">Оцінити вплив досліджуваних систем удобрення на формування елементів структури врожаю (кількість </w:t>
      </w:r>
      <w:proofErr w:type="spellStart"/>
      <w:r w:rsidRPr="002F5076">
        <w:rPr>
          <w:sz w:val="28"/>
          <w:szCs w:val="28"/>
          <w:lang w:val="uk-UA" w:eastAsia="uk-UA"/>
        </w:rPr>
        <w:t>зерен</w:t>
      </w:r>
      <w:proofErr w:type="spellEnd"/>
      <w:r w:rsidRPr="002F5076">
        <w:rPr>
          <w:sz w:val="28"/>
          <w:szCs w:val="28"/>
          <w:lang w:val="uk-UA" w:eastAsia="uk-UA"/>
        </w:rPr>
        <w:t xml:space="preserve"> з однієї рослини, маса зерна з рослини, маса 1000 насінин).</w:t>
      </w:r>
    </w:p>
    <w:p w:rsidR="002F5076" w:rsidRPr="002F5076" w:rsidRDefault="002F5076" w:rsidP="002F5076">
      <w:pPr>
        <w:widowControl/>
        <w:numPr>
          <w:ilvl w:val="0"/>
          <w:numId w:val="2"/>
        </w:numPr>
        <w:autoSpaceDE/>
        <w:autoSpaceDN/>
        <w:adjustRightInd/>
        <w:spacing w:line="360" w:lineRule="auto"/>
        <w:ind w:left="0" w:firstLine="851"/>
        <w:jc w:val="both"/>
        <w:rPr>
          <w:sz w:val="28"/>
          <w:szCs w:val="28"/>
          <w:lang w:val="uk-UA" w:eastAsia="uk-UA"/>
        </w:rPr>
      </w:pPr>
      <w:r w:rsidRPr="002F5076">
        <w:rPr>
          <w:sz w:val="28"/>
          <w:szCs w:val="28"/>
          <w:lang w:val="uk-UA" w:eastAsia="uk-UA"/>
        </w:rPr>
        <w:t>Встановити рівень урожайності зерна гречки та показники його технологічної та біохімічної якості за варіантами досліду.</w:t>
      </w:r>
    </w:p>
    <w:p w:rsidR="002F5076" w:rsidRPr="002F5076" w:rsidRDefault="002F5076" w:rsidP="002F5076">
      <w:pPr>
        <w:widowControl/>
        <w:numPr>
          <w:ilvl w:val="0"/>
          <w:numId w:val="2"/>
        </w:numPr>
        <w:autoSpaceDE/>
        <w:autoSpaceDN/>
        <w:adjustRightInd/>
        <w:spacing w:line="360" w:lineRule="auto"/>
        <w:ind w:left="0" w:firstLine="851"/>
        <w:jc w:val="both"/>
        <w:rPr>
          <w:sz w:val="28"/>
          <w:szCs w:val="28"/>
          <w:lang w:val="uk-UA" w:eastAsia="uk-UA"/>
        </w:rPr>
      </w:pPr>
      <w:r w:rsidRPr="002F5076">
        <w:rPr>
          <w:sz w:val="28"/>
          <w:szCs w:val="28"/>
          <w:lang w:val="uk-UA" w:eastAsia="uk-UA"/>
        </w:rPr>
        <w:t>Здійснити економічну та біоенергетичну оцінку ефективності вирощування гречки за досліджуваних умов живлення.</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Методи досліджень:</w:t>
      </w:r>
      <w:r w:rsidRPr="002F5076">
        <w:rPr>
          <w:sz w:val="28"/>
          <w:szCs w:val="28"/>
          <w:lang w:val="uk-UA" w:eastAsia="uk-UA"/>
        </w:rPr>
        <w:t xml:space="preserve"> польовий (для вивчення взаємодії рослин із чинниками живлення у польових умовах), біометричний (для обліку параметрів росту та структури врожаю), лабораторний (для аналізу якісних показників зерна і характеристик ґрунту) та математично-статистичний (дисперсійний та кореляційний аналізи для верифікації вірогідності експериментальних даних).</w:t>
      </w:r>
    </w:p>
    <w:p w:rsidR="002F5076" w:rsidRPr="002F5076" w:rsidRDefault="002F5076" w:rsidP="002F5076">
      <w:pPr>
        <w:widowControl/>
        <w:autoSpaceDE/>
        <w:autoSpaceDN/>
        <w:adjustRightInd/>
        <w:spacing w:line="360" w:lineRule="auto"/>
        <w:ind w:firstLine="851"/>
        <w:jc w:val="both"/>
        <w:rPr>
          <w:sz w:val="28"/>
          <w:szCs w:val="28"/>
          <w:lang w:val="uk-UA" w:eastAsia="uk-UA"/>
        </w:rPr>
      </w:pPr>
      <w:r w:rsidRPr="002F5076">
        <w:rPr>
          <w:b/>
          <w:bCs/>
          <w:sz w:val="28"/>
          <w:szCs w:val="28"/>
          <w:lang w:val="uk-UA" w:eastAsia="uk-UA"/>
        </w:rPr>
        <w:t>Практичне значення отриманих результатів.</w:t>
      </w:r>
      <w:r w:rsidRPr="002F5076">
        <w:rPr>
          <w:sz w:val="28"/>
          <w:szCs w:val="28"/>
          <w:lang w:val="uk-UA" w:eastAsia="uk-UA"/>
        </w:rPr>
        <w:t xml:space="preserve"> Результати досліджень стануть основою для розробки практичних рекомендацій виробництву щодо </w:t>
      </w:r>
      <w:r w:rsidRPr="002F5076">
        <w:rPr>
          <w:sz w:val="28"/>
          <w:szCs w:val="28"/>
          <w:lang w:val="uk-UA" w:eastAsia="uk-UA"/>
        </w:rPr>
        <w:lastRenderedPageBreak/>
        <w:t xml:space="preserve">оптимізації систем живлення гречки посівної на кислих ґрунтах легкого механічного складу. Впровадження запропонованих схем удобрення дозволить </w:t>
      </w:r>
      <w:proofErr w:type="spellStart"/>
      <w:r w:rsidRPr="002F5076">
        <w:rPr>
          <w:sz w:val="28"/>
          <w:szCs w:val="28"/>
          <w:lang w:val="uk-UA" w:eastAsia="uk-UA"/>
        </w:rPr>
        <w:t>агрогосподарствам</w:t>
      </w:r>
      <w:proofErr w:type="spellEnd"/>
      <w:r w:rsidRPr="002F5076">
        <w:rPr>
          <w:sz w:val="28"/>
          <w:szCs w:val="28"/>
          <w:lang w:val="uk-UA" w:eastAsia="uk-UA"/>
        </w:rPr>
        <w:t xml:space="preserve"> Житомирського регіону підвищити врожайність культури, знизити її собівартість та мінімізувати екологічні ризики.</w:t>
      </w:r>
    </w:p>
    <w:p w:rsidR="002F5076" w:rsidRPr="002F5076" w:rsidRDefault="002F5076" w:rsidP="002F5076">
      <w:pPr>
        <w:widowControl/>
        <w:autoSpaceDE/>
        <w:autoSpaceDN/>
        <w:adjustRightInd/>
        <w:spacing w:line="360" w:lineRule="auto"/>
        <w:ind w:firstLine="851"/>
        <w:jc w:val="both"/>
        <w:rPr>
          <w:b/>
          <w:sz w:val="28"/>
          <w:szCs w:val="28"/>
          <w:lang w:val="uk-UA" w:eastAsia="uk-UA"/>
        </w:rPr>
      </w:pPr>
    </w:p>
    <w:p w:rsidR="00426E4F" w:rsidRDefault="00426E4F"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Default="002F5076" w:rsidP="002F5076">
      <w:pPr>
        <w:spacing w:line="360" w:lineRule="auto"/>
        <w:ind w:firstLine="851"/>
        <w:jc w:val="both"/>
        <w:rPr>
          <w:sz w:val="28"/>
          <w:szCs w:val="28"/>
          <w:lang w:val="uk-UA"/>
        </w:rPr>
      </w:pPr>
    </w:p>
    <w:p w:rsidR="002F5076" w:rsidRPr="00BD1DCB" w:rsidRDefault="002F5076" w:rsidP="00BD1DCB">
      <w:pPr>
        <w:spacing w:line="360" w:lineRule="auto"/>
        <w:ind w:firstLine="851"/>
        <w:jc w:val="both"/>
        <w:rPr>
          <w:sz w:val="28"/>
          <w:szCs w:val="28"/>
          <w:lang w:val="uk-UA"/>
        </w:rPr>
      </w:pPr>
    </w:p>
    <w:p w:rsidR="002F5076" w:rsidRPr="00BD1DCB" w:rsidRDefault="002F5076" w:rsidP="00BD1DCB">
      <w:pPr>
        <w:widowControl/>
        <w:autoSpaceDE/>
        <w:autoSpaceDN/>
        <w:adjustRightInd/>
        <w:spacing w:line="360" w:lineRule="auto"/>
        <w:ind w:firstLine="851"/>
        <w:jc w:val="center"/>
        <w:rPr>
          <w:b/>
          <w:bCs/>
          <w:sz w:val="28"/>
          <w:szCs w:val="28"/>
          <w:lang w:val="uk-UA" w:eastAsia="uk-UA"/>
        </w:rPr>
      </w:pPr>
      <w:r w:rsidRPr="00BD1DCB">
        <w:rPr>
          <w:b/>
          <w:bCs/>
          <w:sz w:val="28"/>
          <w:szCs w:val="28"/>
          <w:lang w:val="uk-UA" w:eastAsia="uk-UA"/>
        </w:rPr>
        <w:lastRenderedPageBreak/>
        <w:t>РОЗДІЛ 1. ОГЛЯД ЛІТЕРАТУРИ</w:t>
      </w:r>
    </w:p>
    <w:p w:rsidR="002F5076" w:rsidRPr="00BD1DCB" w:rsidRDefault="002F5076" w:rsidP="00BD1DCB">
      <w:pPr>
        <w:widowControl/>
        <w:autoSpaceDE/>
        <w:autoSpaceDN/>
        <w:adjustRightInd/>
        <w:spacing w:line="360" w:lineRule="auto"/>
        <w:ind w:firstLine="851"/>
        <w:jc w:val="both"/>
        <w:rPr>
          <w:b/>
          <w:bCs/>
          <w:sz w:val="28"/>
          <w:szCs w:val="28"/>
          <w:lang w:val="uk-UA" w:eastAsia="uk-UA"/>
        </w:rPr>
      </w:pPr>
    </w:p>
    <w:p w:rsidR="002F5076" w:rsidRPr="00BD1DCB" w:rsidRDefault="002F5076"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1.1. Господарське значення та біологічні особливості гречки посівної</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Гречка посівна (</w:t>
      </w:r>
      <w:proofErr w:type="spellStart"/>
      <w:r w:rsidRPr="00BD1DCB">
        <w:rPr>
          <w:i/>
          <w:iCs/>
          <w:sz w:val="28"/>
          <w:szCs w:val="28"/>
          <w:lang w:val="uk-UA" w:eastAsia="uk-UA"/>
        </w:rPr>
        <w:t>Fagopyrum</w:t>
      </w:r>
      <w:proofErr w:type="spellEnd"/>
      <w:r w:rsidRPr="00BD1DCB">
        <w:rPr>
          <w:i/>
          <w:iCs/>
          <w:sz w:val="28"/>
          <w:szCs w:val="28"/>
          <w:lang w:val="uk-UA" w:eastAsia="uk-UA"/>
        </w:rPr>
        <w:t xml:space="preserve"> </w:t>
      </w:r>
      <w:proofErr w:type="spellStart"/>
      <w:r w:rsidRPr="00BD1DCB">
        <w:rPr>
          <w:i/>
          <w:iCs/>
          <w:sz w:val="28"/>
          <w:szCs w:val="28"/>
          <w:lang w:val="uk-UA" w:eastAsia="uk-UA"/>
        </w:rPr>
        <w:t>esculentum</w:t>
      </w:r>
      <w:proofErr w:type="spellEnd"/>
      <w:r w:rsidRPr="00BD1DCB">
        <w:rPr>
          <w:i/>
          <w:iCs/>
          <w:sz w:val="28"/>
          <w:szCs w:val="28"/>
          <w:lang w:val="uk-UA" w:eastAsia="uk-UA"/>
        </w:rPr>
        <w:t xml:space="preserve"> </w:t>
      </w:r>
      <w:proofErr w:type="spellStart"/>
      <w:r w:rsidRPr="00BD1DCB">
        <w:rPr>
          <w:i/>
          <w:iCs/>
          <w:sz w:val="28"/>
          <w:szCs w:val="28"/>
          <w:lang w:val="uk-UA" w:eastAsia="uk-UA"/>
        </w:rPr>
        <w:t>Moench</w:t>
      </w:r>
      <w:proofErr w:type="spellEnd"/>
      <w:r w:rsidRPr="00BD1DCB">
        <w:rPr>
          <w:i/>
          <w:iCs/>
          <w:sz w:val="28"/>
          <w:szCs w:val="28"/>
          <w:lang w:val="uk-UA" w:eastAsia="uk-UA"/>
        </w:rPr>
        <w:t>.</w:t>
      </w:r>
      <w:r w:rsidRPr="00BD1DCB">
        <w:rPr>
          <w:sz w:val="28"/>
          <w:szCs w:val="28"/>
          <w:lang w:val="uk-UA" w:eastAsia="uk-UA"/>
        </w:rPr>
        <w:t xml:space="preserve">) є однією з найважливіших і стратегічно значущих круп’яних культур в аграрному секторі України. Її багатовекторне господарське значення, дієтична цінність та унікальні біологічні властивості визначають стабільну затребуваність культури на внутрішньому і зовнішньому продовольчих ринках. В умовах сучасного землеробства Центрального Полісся, зокрема на дослідних полях </w:t>
      </w:r>
      <w:hyperlink r:id="rId8" w:tgtFrame="_blank" w:history="1">
        <w:r w:rsidRPr="00BD1DCB">
          <w:rPr>
            <w:sz w:val="28"/>
            <w:szCs w:val="28"/>
            <w:u w:val="single"/>
            <w:lang w:val="uk-UA" w:eastAsia="uk-UA"/>
          </w:rPr>
          <w:t>ІСГП НААН</w:t>
        </w:r>
      </w:hyperlink>
      <w:r w:rsidRPr="00BD1DCB">
        <w:rPr>
          <w:sz w:val="28"/>
          <w:szCs w:val="28"/>
          <w:lang w:val="uk-UA" w:eastAsia="uk-UA"/>
        </w:rPr>
        <w:t xml:space="preserve">, гречка розглядається не лише як джерело цінних харчових продуктів, а й як ефективний </w:t>
      </w:r>
      <w:proofErr w:type="spellStart"/>
      <w:r w:rsidRPr="00BD1DCB">
        <w:rPr>
          <w:sz w:val="28"/>
          <w:szCs w:val="28"/>
          <w:lang w:val="uk-UA" w:eastAsia="uk-UA"/>
        </w:rPr>
        <w:t>фітосанітарний</w:t>
      </w:r>
      <w:proofErr w:type="spellEnd"/>
      <w:r w:rsidRPr="00BD1DCB">
        <w:rPr>
          <w:sz w:val="28"/>
          <w:szCs w:val="28"/>
          <w:lang w:val="uk-UA" w:eastAsia="uk-UA"/>
        </w:rPr>
        <w:t xml:space="preserve"> та агротехнічний стабілізатор </w:t>
      </w:r>
      <w:proofErr w:type="spellStart"/>
      <w:r w:rsidRPr="00BD1DCB">
        <w:rPr>
          <w:sz w:val="28"/>
          <w:szCs w:val="28"/>
          <w:lang w:val="uk-UA" w:eastAsia="uk-UA"/>
        </w:rPr>
        <w:t>короткоротаційних</w:t>
      </w:r>
      <w:proofErr w:type="spellEnd"/>
      <w:r w:rsidRPr="00BD1DCB">
        <w:rPr>
          <w:sz w:val="28"/>
          <w:szCs w:val="28"/>
          <w:lang w:val="uk-UA" w:eastAsia="uk-UA"/>
        </w:rPr>
        <w:t xml:space="preserve"> сівозмін.</w:t>
      </w:r>
    </w:p>
    <w:p w:rsidR="002F5076" w:rsidRPr="00BD1DCB" w:rsidRDefault="002F5076" w:rsidP="00BD1DCB">
      <w:pPr>
        <w:widowControl/>
        <w:autoSpaceDE/>
        <w:autoSpaceDN/>
        <w:adjustRightInd/>
        <w:spacing w:line="360" w:lineRule="auto"/>
        <w:ind w:firstLine="851"/>
        <w:jc w:val="center"/>
        <w:rPr>
          <w:b/>
          <w:bCs/>
          <w:sz w:val="28"/>
          <w:szCs w:val="28"/>
          <w:lang w:val="uk-UA" w:eastAsia="uk-UA"/>
        </w:rPr>
      </w:pPr>
      <w:r w:rsidRPr="00BD1DCB">
        <w:rPr>
          <w:b/>
          <w:bCs/>
          <w:sz w:val="28"/>
          <w:szCs w:val="28"/>
          <w:lang w:val="uk-UA" w:eastAsia="uk-UA"/>
        </w:rPr>
        <w:t>Господарське та продовольче значення культури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Головна цінність гречки полягає у високих технологічних, кулінарних та лікувально-дієтичних властивостях гречаної крупи. На відміну від більшості інших зернових культур, її білок є біологічно повноцінним, добре засвоюється організмом людини і за амінокислотним складом (зокрема за вмістом лізину, аргініну та триптофану) наближається до продуктів тваринного походження.</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Біохімічний склад зерна:</w:t>
      </w:r>
      <w:r w:rsidRPr="00BD1DCB">
        <w:rPr>
          <w:sz w:val="28"/>
          <w:szCs w:val="28"/>
          <w:lang w:val="uk-UA" w:eastAsia="uk-UA"/>
        </w:rPr>
        <w:t xml:space="preserve"> Гречана крупа містить 12–15% білка, 60–70% легкозасвоюваних вуглеводів (крохмалю), 2,5–3,0% жирів, а також багатий комплекс органічних кислот (яблучну, лимонну, щавлеву). Вона характеризується високим вмістом вітамінів групи B (\(B_1, B_2, B_6\)), вітаміну P (рутину), E, та найважливіших </w:t>
      </w:r>
      <w:proofErr w:type="spellStart"/>
      <w:r w:rsidRPr="00BD1DCB">
        <w:rPr>
          <w:sz w:val="28"/>
          <w:szCs w:val="28"/>
          <w:lang w:val="uk-UA" w:eastAsia="uk-UA"/>
        </w:rPr>
        <w:t>макро</w:t>
      </w:r>
      <w:proofErr w:type="spellEnd"/>
      <w:r w:rsidRPr="00BD1DCB">
        <w:rPr>
          <w:sz w:val="28"/>
          <w:szCs w:val="28"/>
          <w:lang w:val="uk-UA" w:eastAsia="uk-UA"/>
        </w:rPr>
        <w:t>- і мікроелементів (заліза, фосфору, кальцію, магнію, йоду).</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Фармацевтичне значення:</w:t>
      </w:r>
      <w:r w:rsidRPr="00BD1DCB">
        <w:rPr>
          <w:sz w:val="28"/>
          <w:szCs w:val="28"/>
          <w:lang w:val="uk-UA" w:eastAsia="uk-UA"/>
        </w:rPr>
        <w:t xml:space="preserve"> Зелена біомаса гречки (листя і суцвіття) є базовою сировиною для промислового отримання рутину (вітаміну P), який використовується в медицині для лікування та профілактики захворювань судинної системи, гіпертонії та променевої хвороби.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Агротехнічна та екологічна роль:</w:t>
      </w:r>
      <w:r w:rsidRPr="00BD1DCB">
        <w:rPr>
          <w:sz w:val="28"/>
          <w:szCs w:val="28"/>
          <w:lang w:val="uk-UA" w:eastAsia="uk-UA"/>
        </w:rPr>
        <w:t xml:space="preserve"> Гречка є визнаним пізнім медоносом, що забезпечує стабільний взяток для бджільництва (до 60–100 кг </w:t>
      </w:r>
      <w:r w:rsidRPr="00BD1DCB">
        <w:rPr>
          <w:sz w:val="28"/>
          <w:szCs w:val="28"/>
          <w:lang w:val="uk-UA" w:eastAsia="uk-UA"/>
        </w:rPr>
        <w:lastRenderedPageBreak/>
        <w:t xml:space="preserve">меду з 1 га) і покращує запилення інших культур. Як попередник, вона має високі </w:t>
      </w:r>
      <w:proofErr w:type="spellStart"/>
      <w:r w:rsidRPr="00BD1DCB">
        <w:rPr>
          <w:sz w:val="28"/>
          <w:szCs w:val="28"/>
          <w:lang w:val="uk-UA" w:eastAsia="uk-UA"/>
        </w:rPr>
        <w:t>фітосанітарні</w:t>
      </w:r>
      <w:proofErr w:type="spellEnd"/>
      <w:r w:rsidRPr="00BD1DCB">
        <w:rPr>
          <w:sz w:val="28"/>
          <w:szCs w:val="28"/>
          <w:lang w:val="uk-UA" w:eastAsia="uk-UA"/>
        </w:rPr>
        <w:t xml:space="preserve"> властивості: завдяки потужним кореневим виділенням вона активно пригнічує розвиток бур'янів та очищує ґрунт від збудників кореневих </w:t>
      </w:r>
      <w:proofErr w:type="spellStart"/>
      <w:r w:rsidRPr="00BD1DCB">
        <w:rPr>
          <w:sz w:val="28"/>
          <w:szCs w:val="28"/>
          <w:lang w:val="uk-UA" w:eastAsia="uk-UA"/>
        </w:rPr>
        <w:t>гнилей</w:t>
      </w:r>
      <w:proofErr w:type="spellEnd"/>
      <w:r w:rsidRPr="00BD1DCB">
        <w:rPr>
          <w:sz w:val="28"/>
          <w:szCs w:val="28"/>
          <w:lang w:val="uk-UA" w:eastAsia="uk-UA"/>
        </w:rPr>
        <w:t xml:space="preserve"> зернових культур.</w:t>
      </w:r>
    </w:p>
    <w:p w:rsidR="002F5076" w:rsidRPr="00BD1DCB" w:rsidRDefault="002F5076"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Біологічні особливості гречки посівної</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Гречка належить до родини Гречкових (</w:t>
      </w:r>
      <w:proofErr w:type="spellStart"/>
      <w:r w:rsidRPr="00BD1DCB">
        <w:rPr>
          <w:i/>
          <w:iCs/>
          <w:sz w:val="28"/>
          <w:szCs w:val="28"/>
          <w:lang w:val="uk-UA" w:eastAsia="uk-UA"/>
        </w:rPr>
        <w:t>Polygonaceae</w:t>
      </w:r>
      <w:proofErr w:type="spellEnd"/>
      <w:r w:rsidRPr="00BD1DCB">
        <w:rPr>
          <w:sz w:val="28"/>
          <w:szCs w:val="28"/>
          <w:lang w:val="uk-UA" w:eastAsia="uk-UA"/>
        </w:rPr>
        <w:t>), що суттєво відрізняє її біологію, морфогенез та вимоги до умов вирощування від класичних злакових культур.</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Вимоги до температурного режиму:</w:t>
      </w:r>
      <w:r w:rsidRPr="00BD1DCB">
        <w:rPr>
          <w:sz w:val="28"/>
          <w:szCs w:val="28"/>
          <w:lang w:val="uk-UA" w:eastAsia="uk-UA"/>
        </w:rPr>
        <w:t xml:space="preserve"> Культура є теплолюбною. Насіння починає проростати за температури +7...+8°C, проте дружні сходи з’являються лише при прогріванні ґрунту до +12...+15°C. Сходи гречки вкрай чутливі до приморозків і гинуть за температури -1...-2°C. Оптимальна температура для вегетації та цвітіння становить +18...+22°C. Температурні аномалії вище +30°C у поєднанні з низькою вологістю повітря (суховії) під час цвітіння призводять до висихання приймочок маточок і «захвату» пилку, що різко знижує озерненість рослин і веде до формування великої кількості пустоцвітів.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Вимоги до зволоження:</w:t>
      </w:r>
      <w:r w:rsidRPr="00BD1DCB">
        <w:rPr>
          <w:sz w:val="28"/>
          <w:szCs w:val="28"/>
          <w:lang w:val="uk-UA" w:eastAsia="uk-UA"/>
        </w:rPr>
        <w:t xml:space="preserve"> Гречка відзначається високим транспіраційним коефіцієнтом (у межах 500–600) і є дуже вологолюбною культурою. Вода необхідна їй протягом усього періоду вегетації, але критичний період водоспоживання припадає на фази масового цвітіння та наливу зерна, коли рослина формує понад 70% своєї біомаси. Нестача вологи в цей час зумовлює масове скидання бутонів і недорозвиненість плодів.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Особливості кореневої системи:</w:t>
      </w:r>
      <w:r w:rsidRPr="00BD1DCB">
        <w:rPr>
          <w:sz w:val="28"/>
          <w:szCs w:val="28"/>
          <w:lang w:val="uk-UA" w:eastAsia="uk-UA"/>
        </w:rPr>
        <w:t xml:space="preserve"> Порівняно з потужною надземною масою, коренева система гречки є слабко розвиненою, стрижневою і становить лише 8–10% від загальної біомаси рослини. Більша частина активних коренів зосереджена в орному шарі 0–30 см. Слабкий розвиток коріння компенсується його </w:t>
      </w:r>
      <w:r w:rsidRPr="00BD1DCB">
        <w:rPr>
          <w:b/>
          <w:bCs/>
          <w:sz w:val="28"/>
          <w:szCs w:val="28"/>
          <w:lang w:val="uk-UA" w:eastAsia="uk-UA"/>
        </w:rPr>
        <w:t>високою фізіологічною активністю</w:t>
      </w:r>
      <w:r w:rsidRPr="00BD1DCB">
        <w:rPr>
          <w:sz w:val="28"/>
          <w:szCs w:val="28"/>
          <w:lang w:val="uk-UA" w:eastAsia="uk-UA"/>
        </w:rPr>
        <w:t>: коріння гречки виділяє значну кількість органічних кислот (мурашину, оцтову, лимонну), які здатні розчиняти важкодоступні мінеральні сполуки фосфору й калію ґрунту, переводячи їх у легкозасвоювані форми.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lastRenderedPageBreak/>
        <w:t>Характер росту та цвітіння:</w:t>
      </w:r>
      <w:r w:rsidRPr="00BD1DCB">
        <w:rPr>
          <w:sz w:val="28"/>
          <w:szCs w:val="28"/>
          <w:lang w:val="uk-UA" w:eastAsia="uk-UA"/>
        </w:rPr>
        <w:t xml:space="preserve"> Гречка характеризується ремонтантним (безперервним) типом цвітіння та плодоутворення. Рослина одночасно продовжує лінійний ріст, цвіте і формує вже дозрілі плоди (горішки). Це зумовлює високу </w:t>
      </w:r>
      <w:proofErr w:type="spellStart"/>
      <w:r w:rsidRPr="00BD1DCB">
        <w:rPr>
          <w:sz w:val="28"/>
          <w:szCs w:val="28"/>
          <w:lang w:val="uk-UA" w:eastAsia="uk-UA"/>
        </w:rPr>
        <w:t>внутрішньорослинну</w:t>
      </w:r>
      <w:proofErr w:type="spellEnd"/>
      <w:r w:rsidRPr="00BD1DCB">
        <w:rPr>
          <w:sz w:val="28"/>
          <w:szCs w:val="28"/>
          <w:lang w:val="uk-UA" w:eastAsia="uk-UA"/>
        </w:rPr>
        <w:t xml:space="preserve"> конкуренцію за пластичні речовини між вегетативними органами і плодами, що вимагає безперервного та збалансованого забезпечення рослин елементами живлення протягом усього літнього періоду.</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Розуміння цих біологічних особливостей є ключовою умовою для розробки раціональних систем удобрення в </w:t>
      </w:r>
      <w:proofErr w:type="spellStart"/>
      <w:r w:rsidRPr="00BD1DCB">
        <w:rPr>
          <w:sz w:val="28"/>
          <w:szCs w:val="28"/>
          <w:lang w:val="uk-UA" w:eastAsia="uk-UA"/>
        </w:rPr>
        <w:t>агрокліматичних</w:t>
      </w:r>
      <w:proofErr w:type="spellEnd"/>
      <w:r w:rsidRPr="00BD1DCB">
        <w:rPr>
          <w:sz w:val="28"/>
          <w:szCs w:val="28"/>
          <w:lang w:val="uk-UA" w:eastAsia="uk-UA"/>
        </w:rPr>
        <w:t xml:space="preserve"> умовах Центрального Полісся. Оптимізація мінерального живлення на бідних дерново-підзолистих ґрунтах дослідного поля ІСГП НААН дозволяє згладити фізіологічний дисбаланс гречки, стимулювати розвиток її кореневої системи та суттєво підвищити коефіцієнт корисного використання елементів живлення для формування стабільно високого врожаю зерна.</w:t>
      </w:r>
    </w:p>
    <w:p w:rsidR="002F5076" w:rsidRPr="00BD1DCB" w:rsidRDefault="002F5076" w:rsidP="00BD1DCB">
      <w:pPr>
        <w:spacing w:line="360" w:lineRule="auto"/>
        <w:ind w:firstLine="851"/>
        <w:jc w:val="both"/>
        <w:rPr>
          <w:sz w:val="28"/>
          <w:szCs w:val="28"/>
          <w:lang w:val="uk-UA"/>
        </w:rPr>
      </w:pPr>
    </w:p>
    <w:p w:rsidR="002F5076" w:rsidRPr="00BD1DCB" w:rsidRDefault="002F5076"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 xml:space="preserve">1.2. Сортові ресурси гречки посівної: порівняльна характеристика класичних </w:t>
      </w:r>
      <w:proofErr w:type="spellStart"/>
      <w:r w:rsidRPr="00BD1DCB">
        <w:rPr>
          <w:b/>
          <w:bCs/>
          <w:sz w:val="28"/>
          <w:szCs w:val="28"/>
          <w:lang w:val="uk-UA" w:eastAsia="uk-UA"/>
        </w:rPr>
        <w:t>індетермінантних</w:t>
      </w:r>
      <w:proofErr w:type="spellEnd"/>
      <w:r w:rsidRPr="00BD1DCB">
        <w:rPr>
          <w:b/>
          <w:bCs/>
          <w:sz w:val="28"/>
          <w:szCs w:val="28"/>
          <w:lang w:val="uk-UA" w:eastAsia="uk-UA"/>
        </w:rPr>
        <w:t xml:space="preserve"> та сучасних детермінантних сортів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Важливим елементом реалізації потенціалу врожайності гречки посівної (</w:t>
      </w:r>
      <w:proofErr w:type="spellStart"/>
      <w:r w:rsidRPr="00BD1DCB">
        <w:rPr>
          <w:i/>
          <w:iCs/>
          <w:sz w:val="28"/>
          <w:szCs w:val="28"/>
          <w:lang w:val="uk-UA" w:eastAsia="uk-UA"/>
        </w:rPr>
        <w:t>Fagopyrum</w:t>
      </w:r>
      <w:proofErr w:type="spellEnd"/>
      <w:r w:rsidRPr="00BD1DCB">
        <w:rPr>
          <w:i/>
          <w:iCs/>
          <w:sz w:val="28"/>
          <w:szCs w:val="28"/>
          <w:lang w:val="uk-UA" w:eastAsia="uk-UA"/>
        </w:rPr>
        <w:t xml:space="preserve"> </w:t>
      </w:r>
      <w:proofErr w:type="spellStart"/>
      <w:r w:rsidRPr="00BD1DCB">
        <w:rPr>
          <w:i/>
          <w:iCs/>
          <w:sz w:val="28"/>
          <w:szCs w:val="28"/>
          <w:lang w:val="uk-UA" w:eastAsia="uk-UA"/>
        </w:rPr>
        <w:t>esculentum</w:t>
      </w:r>
      <w:proofErr w:type="spellEnd"/>
      <w:r w:rsidRPr="00BD1DCB">
        <w:rPr>
          <w:i/>
          <w:iCs/>
          <w:sz w:val="28"/>
          <w:szCs w:val="28"/>
          <w:lang w:val="uk-UA" w:eastAsia="uk-UA"/>
        </w:rPr>
        <w:t xml:space="preserve"> </w:t>
      </w:r>
      <w:proofErr w:type="spellStart"/>
      <w:r w:rsidRPr="00BD1DCB">
        <w:rPr>
          <w:i/>
          <w:iCs/>
          <w:sz w:val="28"/>
          <w:szCs w:val="28"/>
          <w:lang w:val="uk-UA" w:eastAsia="uk-UA"/>
        </w:rPr>
        <w:t>Moench</w:t>
      </w:r>
      <w:proofErr w:type="spellEnd"/>
      <w:r w:rsidRPr="00BD1DCB">
        <w:rPr>
          <w:i/>
          <w:iCs/>
          <w:sz w:val="28"/>
          <w:szCs w:val="28"/>
          <w:lang w:val="uk-UA" w:eastAsia="uk-UA"/>
        </w:rPr>
        <w:t>.</w:t>
      </w:r>
      <w:r w:rsidRPr="00BD1DCB">
        <w:rPr>
          <w:sz w:val="28"/>
          <w:szCs w:val="28"/>
          <w:lang w:val="uk-UA" w:eastAsia="uk-UA"/>
        </w:rPr>
        <w:t xml:space="preserve">) на бідних дерново-підзолистих ґрунтах Центрального Полісся є правильний підбір сорту та врахування його </w:t>
      </w:r>
      <w:proofErr w:type="spellStart"/>
      <w:r w:rsidRPr="00BD1DCB">
        <w:rPr>
          <w:sz w:val="28"/>
          <w:szCs w:val="28"/>
          <w:lang w:val="uk-UA" w:eastAsia="uk-UA"/>
        </w:rPr>
        <w:t>морфотипу</w:t>
      </w:r>
      <w:proofErr w:type="spellEnd"/>
      <w:r w:rsidRPr="00BD1DCB">
        <w:rPr>
          <w:sz w:val="28"/>
          <w:szCs w:val="28"/>
          <w:lang w:val="uk-UA" w:eastAsia="uk-UA"/>
        </w:rPr>
        <w:t xml:space="preserve"> під час формування системи удобрення. Особливості вегетативного росту, галуження та тривалість періоду плодоутворення гречки суттєво відрізняються залежно від архітектоніки рослин, яка визначає поділ сортів на дві основні групи: класичні </w:t>
      </w:r>
      <w:proofErr w:type="spellStart"/>
      <w:r w:rsidRPr="00BD1DCB">
        <w:rPr>
          <w:sz w:val="28"/>
          <w:szCs w:val="28"/>
          <w:lang w:val="uk-UA" w:eastAsia="uk-UA"/>
        </w:rPr>
        <w:t>індетермінантні</w:t>
      </w:r>
      <w:proofErr w:type="spellEnd"/>
      <w:r w:rsidRPr="00BD1DCB">
        <w:rPr>
          <w:sz w:val="28"/>
          <w:szCs w:val="28"/>
          <w:lang w:val="uk-UA" w:eastAsia="uk-UA"/>
        </w:rPr>
        <w:t xml:space="preserve"> та сучасні детермінантні.</w:t>
      </w:r>
    </w:p>
    <w:p w:rsidR="00BD1DCB" w:rsidRDefault="002F5076" w:rsidP="00BD1DCB">
      <w:pPr>
        <w:widowControl/>
        <w:autoSpaceDE/>
        <w:autoSpaceDN/>
        <w:adjustRightInd/>
        <w:spacing w:line="360" w:lineRule="auto"/>
        <w:ind w:firstLine="851"/>
        <w:jc w:val="center"/>
        <w:rPr>
          <w:sz w:val="28"/>
          <w:szCs w:val="28"/>
          <w:lang w:val="uk-UA" w:eastAsia="uk-UA"/>
        </w:rPr>
      </w:pPr>
      <w:r w:rsidRPr="00BD1DCB">
        <w:rPr>
          <w:sz w:val="28"/>
          <w:szCs w:val="28"/>
          <w:lang w:val="uk-UA" w:eastAsia="uk-UA"/>
        </w:rPr>
        <w:t xml:space="preserve">У наукових дослідженнях та практиці сучасного агровиробництва, зокрема на дослідних полях </w:t>
      </w:r>
      <w:hyperlink r:id="rId9" w:tgtFrame="_blank" w:history="1">
        <w:r w:rsidRPr="00BD1DCB">
          <w:rPr>
            <w:sz w:val="28"/>
            <w:szCs w:val="28"/>
            <w:u w:val="single"/>
            <w:lang w:val="uk-UA" w:eastAsia="uk-UA"/>
          </w:rPr>
          <w:t>ІСГП НААН</w:t>
        </w:r>
      </w:hyperlink>
      <w:r w:rsidRPr="00BD1DCB">
        <w:rPr>
          <w:sz w:val="28"/>
          <w:szCs w:val="28"/>
          <w:lang w:val="uk-UA" w:eastAsia="uk-UA"/>
        </w:rPr>
        <w:t xml:space="preserve">, вивчення реакції цих двох </w:t>
      </w:r>
      <w:proofErr w:type="spellStart"/>
      <w:r w:rsidRPr="00BD1DCB">
        <w:rPr>
          <w:sz w:val="28"/>
          <w:szCs w:val="28"/>
          <w:lang w:val="uk-UA" w:eastAsia="uk-UA"/>
        </w:rPr>
        <w:t>морфотипів</w:t>
      </w:r>
      <w:proofErr w:type="spellEnd"/>
      <w:r w:rsidRPr="00BD1DCB">
        <w:rPr>
          <w:sz w:val="28"/>
          <w:szCs w:val="28"/>
          <w:lang w:val="uk-UA" w:eastAsia="uk-UA"/>
        </w:rPr>
        <w:t xml:space="preserve"> на рівні мінерального живлення дозволяє оптимізувати архітектоніку посіву та мінімізувати фізіологічний дисбаланс культури</w:t>
      </w:r>
      <w:r w:rsidR="00BD1DCB" w:rsidRPr="00BD1DCB">
        <w:rPr>
          <w:sz w:val="28"/>
          <w:szCs w:val="28"/>
          <w:lang w:val="uk-UA" w:eastAsia="uk-UA"/>
        </w:rPr>
        <w:t>.</w:t>
      </w:r>
      <w:r w:rsidRPr="00BD1DCB">
        <w:rPr>
          <w:sz w:val="28"/>
          <w:szCs w:val="28"/>
          <w:lang w:val="uk-UA" w:eastAsia="uk-UA"/>
        </w:rPr>
        <w:t xml:space="preserve"> </w:t>
      </w:r>
    </w:p>
    <w:p w:rsidR="004F1DF1" w:rsidRDefault="004F1DF1" w:rsidP="00BD1DCB">
      <w:pPr>
        <w:widowControl/>
        <w:autoSpaceDE/>
        <w:autoSpaceDN/>
        <w:adjustRightInd/>
        <w:spacing w:line="360" w:lineRule="auto"/>
        <w:ind w:firstLine="851"/>
        <w:jc w:val="center"/>
        <w:rPr>
          <w:b/>
          <w:bCs/>
          <w:sz w:val="28"/>
          <w:szCs w:val="28"/>
          <w:lang w:val="uk-UA" w:eastAsia="uk-UA"/>
        </w:rPr>
      </w:pPr>
    </w:p>
    <w:p w:rsidR="004F1DF1" w:rsidRDefault="004F1DF1" w:rsidP="00BD1DCB">
      <w:pPr>
        <w:widowControl/>
        <w:autoSpaceDE/>
        <w:autoSpaceDN/>
        <w:adjustRightInd/>
        <w:spacing w:line="360" w:lineRule="auto"/>
        <w:ind w:firstLine="851"/>
        <w:jc w:val="center"/>
        <w:rPr>
          <w:b/>
          <w:bCs/>
          <w:sz w:val="28"/>
          <w:szCs w:val="28"/>
          <w:lang w:val="uk-UA" w:eastAsia="uk-UA"/>
        </w:rPr>
      </w:pPr>
    </w:p>
    <w:p w:rsidR="002F5076" w:rsidRPr="00BD1DCB" w:rsidRDefault="002F5076" w:rsidP="00BD1DCB">
      <w:pPr>
        <w:widowControl/>
        <w:autoSpaceDE/>
        <w:autoSpaceDN/>
        <w:adjustRightInd/>
        <w:spacing w:line="360" w:lineRule="auto"/>
        <w:ind w:firstLine="851"/>
        <w:jc w:val="center"/>
        <w:rPr>
          <w:b/>
          <w:bCs/>
          <w:sz w:val="28"/>
          <w:szCs w:val="28"/>
          <w:lang w:val="uk-UA" w:eastAsia="uk-UA"/>
        </w:rPr>
      </w:pPr>
      <w:r w:rsidRPr="00BD1DCB">
        <w:rPr>
          <w:b/>
          <w:bCs/>
          <w:sz w:val="28"/>
          <w:szCs w:val="28"/>
          <w:lang w:val="uk-UA" w:eastAsia="uk-UA"/>
        </w:rPr>
        <w:lastRenderedPageBreak/>
        <w:t xml:space="preserve">Класичні </w:t>
      </w:r>
      <w:proofErr w:type="spellStart"/>
      <w:r w:rsidRPr="00BD1DCB">
        <w:rPr>
          <w:b/>
          <w:bCs/>
          <w:sz w:val="28"/>
          <w:szCs w:val="28"/>
          <w:lang w:val="uk-UA" w:eastAsia="uk-UA"/>
        </w:rPr>
        <w:t>індетермінантні</w:t>
      </w:r>
      <w:proofErr w:type="spellEnd"/>
      <w:r w:rsidRPr="00BD1DCB">
        <w:rPr>
          <w:b/>
          <w:bCs/>
          <w:sz w:val="28"/>
          <w:szCs w:val="28"/>
          <w:lang w:val="uk-UA" w:eastAsia="uk-UA"/>
        </w:rPr>
        <w:t xml:space="preserve"> сорти гречки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Класичні (традиційні) сорти гречки характеризуються </w:t>
      </w:r>
      <w:proofErr w:type="spellStart"/>
      <w:r w:rsidRPr="00BD1DCB">
        <w:rPr>
          <w:b/>
          <w:bCs/>
          <w:sz w:val="28"/>
          <w:szCs w:val="28"/>
          <w:lang w:val="uk-UA" w:eastAsia="uk-UA"/>
        </w:rPr>
        <w:t>індетермінантним</w:t>
      </w:r>
      <w:proofErr w:type="spellEnd"/>
      <w:r w:rsidRPr="00BD1DCB">
        <w:rPr>
          <w:b/>
          <w:bCs/>
          <w:sz w:val="28"/>
          <w:szCs w:val="28"/>
          <w:lang w:val="uk-UA" w:eastAsia="uk-UA"/>
        </w:rPr>
        <w:t xml:space="preserve"> (необмеженим) типом росту</w:t>
      </w:r>
      <w:r w:rsidRPr="00BD1DCB">
        <w:rPr>
          <w:sz w:val="28"/>
          <w:szCs w:val="28"/>
          <w:lang w:val="uk-UA" w:eastAsia="uk-UA"/>
        </w:rPr>
        <w:t>. У таких рослин верхівкова брунька головного та бокових стебел залишається вегетативною протягом усього періоду життєдіяльності.</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Біологічні особливості:</w:t>
      </w:r>
      <w:r w:rsidRPr="00BD1DCB">
        <w:rPr>
          <w:sz w:val="28"/>
          <w:szCs w:val="28"/>
          <w:lang w:val="uk-UA" w:eastAsia="uk-UA"/>
        </w:rPr>
        <w:t xml:space="preserve"> Процеси лінійного росту стебла, формування нових листків, цвітіння та наливу зерна відбуваються одночасно і тривають до настання осінніх заморозків. Рослини мають високу здатність до галуження, формують потужну вегетативну масу та високий загальний біологічний потенціал. До типових представників цієї групи належать відомі вітчизняні сорти: </w:t>
      </w:r>
      <w:r w:rsidRPr="00BD1DCB">
        <w:rPr>
          <w:b/>
          <w:bCs/>
          <w:sz w:val="28"/>
          <w:szCs w:val="28"/>
          <w:lang w:val="uk-UA" w:eastAsia="uk-UA"/>
        </w:rPr>
        <w:t>Українка</w:t>
      </w:r>
      <w:r w:rsidRPr="00BD1DCB">
        <w:rPr>
          <w:sz w:val="28"/>
          <w:szCs w:val="28"/>
          <w:lang w:val="uk-UA" w:eastAsia="uk-UA"/>
        </w:rPr>
        <w:t xml:space="preserve">, </w:t>
      </w:r>
      <w:r w:rsidRPr="00BD1DCB">
        <w:rPr>
          <w:b/>
          <w:bCs/>
          <w:sz w:val="28"/>
          <w:szCs w:val="28"/>
          <w:lang w:val="uk-UA" w:eastAsia="uk-UA"/>
        </w:rPr>
        <w:t>Любава</w:t>
      </w:r>
      <w:r w:rsidRPr="00BD1DCB">
        <w:rPr>
          <w:sz w:val="28"/>
          <w:szCs w:val="28"/>
          <w:lang w:val="uk-UA" w:eastAsia="uk-UA"/>
        </w:rPr>
        <w:t xml:space="preserve">, </w:t>
      </w:r>
      <w:r w:rsidRPr="00BD1DCB">
        <w:rPr>
          <w:b/>
          <w:bCs/>
          <w:sz w:val="28"/>
          <w:szCs w:val="28"/>
          <w:lang w:val="uk-UA" w:eastAsia="uk-UA"/>
        </w:rPr>
        <w:t>Вікторія</w:t>
      </w:r>
      <w:r w:rsidRPr="00BD1DCB">
        <w:rPr>
          <w:sz w:val="28"/>
          <w:szCs w:val="28"/>
          <w:lang w:val="uk-UA" w:eastAsia="uk-UA"/>
        </w:rPr>
        <w:t xml:space="preserve"> та </w:t>
      </w:r>
      <w:r w:rsidRPr="00BD1DCB">
        <w:rPr>
          <w:b/>
          <w:bCs/>
          <w:sz w:val="28"/>
          <w:szCs w:val="28"/>
          <w:lang w:val="uk-UA" w:eastAsia="uk-UA"/>
        </w:rPr>
        <w:t>Слобожанка</w:t>
      </w:r>
      <w:r w:rsidRPr="00BD1DCB">
        <w:rPr>
          <w:sz w:val="28"/>
          <w:szCs w:val="28"/>
          <w:lang w:val="uk-UA" w:eastAsia="uk-UA"/>
        </w:rPr>
        <w:t>.</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Реакція на удобрення та ризики:</w:t>
      </w:r>
      <w:r w:rsidRPr="00BD1DCB">
        <w:rPr>
          <w:sz w:val="28"/>
          <w:szCs w:val="28"/>
          <w:lang w:val="uk-UA" w:eastAsia="uk-UA"/>
        </w:rPr>
        <w:t xml:space="preserve"> Головним недоліком </w:t>
      </w:r>
      <w:proofErr w:type="spellStart"/>
      <w:r w:rsidRPr="00BD1DCB">
        <w:rPr>
          <w:sz w:val="28"/>
          <w:szCs w:val="28"/>
          <w:lang w:val="uk-UA" w:eastAsia="uk-UA"/>
        </w:rPr>
        <w:t>індетермінантних</w:t>
      </w:r>
      <w:proofErr w:type="spellEnd"/>
      <w:r w:rsidRPr="00BD1DCB">
        <w:rPr>
          <w:sz w:val="28"/>
          <w:szCs w:val="28"/>
          <w:lang w:val="uk-UA" w:eastAsia="uk-UA"/>
        </w:rPr>
        <w:t xml:space="preserve"> сортів є жорстка </w:t>
      </w:r>
      <w:proofErr w:type="spellStart"/>
      <w:r w:rsidRPr="00BD1DCB">
        <w:rPr>
          <w:sz w:val="28"/>
          <w:szCs w:val="28"/>
          <w:lang w:val="uk-UA" w:eastAsia="uk-UA"/>
        </w:rPr>
        <w:t>внутрішньорослинна</w:t>
      </w:r>
      <w:proofErr w:type="spellEnd"/>
      <w:r w:rsidRPr="00BD1DCB">
        <w:rPr>
          <w:sz w:val="28"/>
          <w:szCs w:val="28"/>
          <w:lang w:val="uk-UA" w:eastAsia="uk-UA"/>
        </w:rPr>
        <w:t xml:space="preserve"> конкуренція за </w:t>
      </w:r>
      <w:proofErr w:type="spellStart"/>
      <w:r w:rsidRPr="00BD1DCB">
        <w:rPr>
          <w:sz w:val="28"/>
          <w:szCs w:val="28"/>
          <w:lang w:val="uk-UA" w:eastAsia="uk-UA"/>
        </w:rPr>
        <w:t>асиміляти</w:t>
      </w:r>
      <w:proofErr w:type="spellEnd"/>
      <w:r w:rsidRPr="00BD1DCB">
        <w:rPr>
          <w:sz w:val="28"/>
          <w:szCs w:val="28"/>
          <w:lang w:val="uk-UA" w:eastAsia="uk-UA"/>
        </w:rPr>
        <w:t xml:space="preserve"> між органами росту та плодами. При внесенні підвищених доз мінеральних (особливо азотних) добрив на дерново-підзолистих ґрунтах рослини надмірно витягуються у висоту (до 130–150 см), формують надлишкову листостеблову масу, що призводить до:</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Масового </w:t>
      </w:r>
      <w:r w:rsidRPr="00BD1DCB">
        <w:rPr>
          <w:b/>
          <w:bCs/>
          <w:sz w:val="28"/>
          <w:szCs w:val="28"/>
          <w:lang w:val="uk-UA" w:eastAsia="uk-UA"/>
        </w:rPr>
        <w:t>вилягання посівів</w:t>
      </w:r>
      <w:r w:rsidRPr="00BD1DCB">
        <w:rPr>
          <w:sz w:val="28"/>
          <w:szCs w:val="28"/>
          <w:lang w:val="uk-UA" w:eastAsia="uk-UA"/>
        </w:rPr>
        <w:t xml:space="preserve"> під дією вітру та злив;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Погіршення умов освітлення та аерації всередині агрофітоценозу;</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Зниження інтенсивності роботи бджіл-запилювачів;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Формування великої кількості пустоцвітів через «стікання» поживних речовин до верхівок росту замість наливу зерна нижніх ярусів.</w:t>
      </w:r>
    </w:p>
    <w:p w:rsidR="002F5076" w:rsidRPr="00BD1DCB" w:rsidRDefault="002F5076" w:rsidP="00BD1DCB">
      <w:pPr>
        <w:widowControl/>
        <w:autoSpaceDE/>
        <w:autoSpaceDN/>
        <w:adjustRightInd/>
        <w:spacing w:line="360" w:lineRule="auto"/>
        <w:ind w:firstLine="851"/>
        <w:jc w:val="center"/>
        <w:rPr>
          <w:b/>
          <w:bCs/>
          <w:sz w:val="28"/>
          <w:szCs w:val="28"/>
          <w:lang w:val="uk-UA" w:eastAsia="uk-UA"/>
        </w:rPr>
      </w:pPr>
      <w:r w:rsidRPr="00BD1DCB">
        <w:rPr>
          <w:b/>
          <w:bCs/>
          <w:sz w:val="28"/>
          <w:szCs w:val="28"/>
          <w:lang w:val="uk-UA" w:eastAsia="uk-UA"/>
        </w:rPr>
        <w:t>Сучасні детермінантні сорти гречки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Для усунення біологічних недоліків </w:t>
      </w:r>
      <w:proofErr w:type="spellStart"/>
      <w:r w:rsidRPr="00BD1DCB">
        <w:rPr>
          <w:sz w:val="28"/>
          <w:szCs w:val="28"/>
          <w:lang w:val="uk-UA" w:eastAsia="uk-UA"/>
        </w:rPr>
        <w:t>індетермінантного</w:t>
      </w:r>
      <w:proofErr w:type="spellEnd"/>
      <w:r w:rsidRPr="00BD1DCB">
        <w:rPr>
          <w:sz w:val="28"/>
          <w:szCs w:val="28"/>
          <w:lang w:val="uk-UA" w:eastAsia="uk-UA"/>
        </w:rPr>
        <w:t xml:space="preserve"> </w:t>
      </w:r>
      <w:proofErr w:type="spellStart"/>
      <w:r w:rsidRPr="00BD1DCB">
        <w:rPr>
          <w:sz w:val="28"/>
          <w:szCs w:val="28"/>
          <w:lang w:val="uk-UA" w:eastAsia="uk-UA"/>
        </w:rPr>
        <w:t>морфотипу</w:t>
      </w:r>
      <w:proofErr w:type="spellEnd"/>
      <w:r w:rsidRPr="00BD1DCB">
        <w:rPr>
          <w:sz w:val="28"/>
          <w:szCs w:val="28"/>
          <w:lang w:val="uk-UA" w:eastAsia="uk-UA"/>
        </w:rPr>
        <w:t xml:space="preserve"> селекціонерами України (зокрема, Науково-дослідним інститутом круп’яних культур та установами НААН) було створено </w:t>
      </w:r>
      <w:r w:rsidRPr="00BD1DCB">
        <w:rPr>
          <w:b/>
          <w:bCs/>
          <w:sz w:val="28"/>
          <w:szCs w:val="28"/>
          <w:lang w:val="uk-UA" w:eastAsia="uk-UA"/>
        </w:rPr>
        <w:t>детермінантні сорти</w:t>
      </w:r>
      <w:r w:rsidRPr="00BD1DCB">
        <w:rPr>
          <w:sz w:val="28"/>
          <w:szCs w:val="28"/>
          <w:lang w:val="uk-UA" w:eastAsia="uk-UA"/>
        </w:rPr>
        <w:t>, які мають обмежений тип росту головного та бокових пагонів.</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Біологічні особливості:</w:t>
      </w:r>
      <w:r w:rsidRPr="00BD1DCB">
        <w:rPr>
          <w:sz w:val="28"/>
          <w:szCs w:val="28"/>
          <w:lang w:val="uk-UA" w:eastAsia="uk-UA"/>
        </w:rPr>
        <w:t xml:space="preserve"> Рослини детермінантних сортів завершують лінійний ріст після формування певної кількості суцвіть (верхівкова брунька трансформується у суцвіття — китицю). Вони характеризуються компактним </w:t>
      </w:r>
      <w:r w:rsidRPr="00BD1DCB">
        <w:rPr>
          <w:sz w:val="28"/>
          <w:szCs w:val="28"/>
          <w:lang w:val="uk-UA" w:eastAsia="uk-UA"/>
        </w:rPr>
        <w:lastRenderedPageBreak/>
        <w:t xml:space="preserve">кущем, міцним, стійким до вилягання стеблом, укороченими </w:t>
      </w:r>
      <w:proofErr w:type="spellStart"/>
      <w:r w:rsidRPr="00BD1DCB">
        <w:rPr>
          <w:sz w:val="28"/>
          <w:szCs w:val="28"/>
          <w:lang w:val="uk-UA" w:eastAsia="uk-UA"/>
        </w:rPr>
        <w:t>міжузлами</w:t>
      </w:r>
      <w:proofErr w:type="spellEnd"/>
      <w:r w:rsidRPr="00BD1DCB">
        <w:rPr>
          <w:sz w:val="28"/>
          <w:szCs w:val="28"/>
          <w:lang w:val="uk-UA" w:eastAsia="uk-UA"/>
        </w:rPr>
        <w:t xml:space="preserve"> та більш дружним (синхронним) цвітінням і дозріванням зерна. Найбільш поширеними та перспективними детермінантними сортами, занесеними до </w:t>
      </w:r>
      <w:hyperlink r:id="rId10" w:tgtFrame="_blank" w:history="1">
        <w:r w:rsidRPr="00BD1DCB">
          <w:rPr>
            <w:sz w:val="28"/>
            <w:szCs w:val="28"/>
            <w:u w:val="single"/>
            <w:lang w:val="uk-UA" w:eastAsia="uk-UA"/>
          </w:rPr>
          <w:t>Державного реєстру сортів рослин України</w:t>
        </w:r>
      </w:hyperlink>
      <w:r w:rsidRPr="00BD1DCB">
        <w:rPr>
          <w:sz w:val="28"/>
          <w:szCs w:val="28"/>
          <w:lang w:val="uk-UA" w:eastAsia="uk-UA"/>
        </w:rPr>
        <w:t xml:space="preserve">, є: </w:t>
      </w:r>
      <w:proofErr w:type="spellStart"/>
      <w:r w:rsidRPr="00BD1DCB">
        <w:rPr>
          <w:b/>
          <w:bCs/>
          <w:sz w:val="28"/>
          <w:szCs w:val="28"/>
          <w:lang w:val="uk-UA" w:eastAsia="uk-UA"/>
        </w:rPr>
        <w:t>Антарія</w:t>
      </w:r>
      <w:proofErr w:type="spellEnd"/>
      <w:r w:rsidRPr="00BD1DCB">
        <w:rPr>
          <w:sz w:val="28"/>
          <w:szCs w:val="28"/>
          <w:lang w:val="uk-UA" w:eastAsia="uk-UA"/>
        </w:rPr>
        <w:t xml:space="preserve">, </w:t>
      </w:r>
      <w:r w:rsidRPr="00BD1DCB">
        <w:rPr>
          <w:b/>
          <w:bCs/>
          <w:sz w:val="28"/>
          <w:szCs w:val="28"/>
          <w:lang w:val="uk-UA" w:eastAsia="uk-UA"/>
        </w:rPr>
        <w:t>Софія</w:t>
      </w:r>
      <w:r w:rsidRPr="00BD1DCB">
        <w:rPr>
          <w:sz w:val="28"/>
          <w:szCs w:val="28"/>
          <w:lang w:val="uk-UA" w:eastAsia="uk-UA"/>
        </w:rPr>
        <w:t xml:space="preserve">, </w:t>
      </w:r>
      <w:r w:rsidRPr="00BD1DCB">
        <w:rPr>
          <w:b/>
          <w:bCs/>
          <w:sz w:val="28"/>
          <w:szCs w:val="28"/>
          <w:lang w:val="uk-UA" w:eastAsia="uk-UA"/>
        </w:rPr>
        <w:t>Діксон</w:t>
      </w:r>
      <w:r w:rsidRPr="00BD1DCB">
        <w:rPr>
          <w:sz w:val="28"/>
          <w:szCs w:val="28"/>
          <w:lang w:val="uk-UA" w:eastAsia="uk-UA"/>
        </w:rPr>
        <w:t xml:space="preserve">, </w:t>
      </w:r>
      <w:r w:rsidRPr="00BD1DCB">
        <w:rPr>
          <w:b/>
          <w:bCs/>
          <w:sz w:val="28"/>
          <w:szCs w:val="28"/>
          <w:lang w:val="uk-UA" w:eastAsia="uk-UA"/>
        </w:rPr>
        <w:t>Ярославна</w:t>
      </w:r>
      <w:r w:rsidRPr="00BD1DCB">
        <w:rPr>
          <w:sz w:val="28"/>
          <w:szCs w:val="28"/>
          <w:lang w:val="uk-UA" w:eastAsia="uk-UA"/>
        </w:rPr>
        <w:t xml:space="preserve"> та </w:t>
      </w:r>
      <w:r w:rsidRPr="00BD1DCB">
        <w:rPr>
          <w:b/>
          <w:bCs/>
          <w:sz w:val="28"/>
          <w:szCs w:val="28"/>
          <w:lang w:val="uk-UA" w:eastAsia="uk-UA"/>
        </w:rPr>
        <w:t>Воля</w:t>
      </w:r>
      <w:r w:rsidRPr="00BD1DCB">
        <w:rPr>
          <w:sz w:val="28"/>
          <w:szCs w:val="28"/>
          <w:lang w:val="uk-UA" w:eastAsia="uk-UA"/>
        </w:rPr>
        <w:t>.</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Взаємодія з елементами живлення:</w:t>
      </w:r>
      <w:r w:rsidRPr="00BD1DCB">
        <w:rPr>
          <w:sz w:val="28"/>
          <w:szCs w:val="28"/>
          <w:lang w:val="uk-UA" w:eastAsia="uk-UA"/>
        </w:rPr>
        <w:t xml:space="preserve"> Детермінантні сорти є більш технологічними й адаптованими до інтенсивних систем удобрення. Обмежений ріст вегетативних органів дозволяє рослині спрямовувати основний потік пластичних речовин і </w:t>
      </w:r>
      <w:proofErr w:type="spellStart"/>
      <w:r w:rsidRPr="00BD1DCB">
        <w:rPr>
          <w:sz w:val="28"/>
          <w:szCs w:val="28"/>
          <w:lang w:val="uk-UA" w:eastAsia="uk-UA"/>
        </w:rPr>
        <w:t>макроелементів</w:t>
      </w:r>
      <w:proofErr w:type="spellEnd"/>
      <w:r w:rsidRPr="00BD1DCB">
        <w:rPr>
          <w:sz w:val="28"/>
          <w:szCs w:val="28"/>
          <w:lang w:val="uk-UA" w:eastAsia="uk-UA"/>
        </w:rPr>
        <w:t>, отриманих із ґрунту, безпосередньо на формування та налив горішків. Вони:</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Ефективно </w:t>
      </w:r>
      <w:proofErr w:type="spellStart"/>
      <w:r w:rsidRPr="00BD1DCB">
        <w:rPr>
          <w:sz w:val="28"/>
          <w:szCs w:val="28"/>
          <w:lang w:val="uk-UA" w:eastAsia="uk-UA"/>
        </w:rPr>
        <w:t>окуплюють</w:t>
      </w:r>
      <w:proofErr w:type="spellEnd"/>
      <w:r w:rsidRPr="00BD1DCB">
        <w:rPr>
          <w:sz w:val="28"/>
          <w:szCs w:val="28"/>
          <w:lang w:val="uk-UA" w:eastAsia="uk-UA"/>
        </w:rPr>
        <w:t xml:space="preserve"> внесення збалансованих мінераль</w:t>
      </w:r>
      <w:r w:rsidR="00BD1DCB" w:rsidRPr="00BD1DCB">
        <w:rPr>
          <w:sz w:val="28"/>
          <w:szCs w:val="28"/>
          <w:lang w:val="uk-UA" w:eastAsia="uk-UA"/>
        </w:rPr>
        <w:t xml:space="preserve">них добрив (N₃₀₋₆₀P₃₀₋₆₀K₃₀₋₆₀). </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Не схильні до надмірного переростання та вилягання навіть за умов достатнього зволоження;</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Забезпечують високу дружність дозрівання (до 80–85% </w:t>
      </w:r>
      <w:proofErr w:type="spellStart"/>
      <w:r w:rsidRPr="00BD1DCB">
        <w:rPr>
          <w:sz w:val="28"/>
          <w:szCs w:val="28"/>
          <w:lang w:val="uk-UA" w:eastAsia="uk-UA"/>
        </w:rPr>
        <w:t>зерен</w:t>
      </w:r>
      <w:proofErr w:type="spellEnd"/>
      <w:r w:rsidRPr="00BD1DCB">
        <w:rPr>
          <w:sz w:val="28"/>
          <w:szCs w:val="28"/>
          <w:lang w:val="uk-UA" w:eastAsia="uk-UA"/>
        </w:rPr>
        <w:t xml:space="preserve"> дозрівають одночасно), що суттєво знижує втрати врожаю під час прямого комбайнування.</w:t>
      </w:r>
    </w:p>
    <w:p w:rsidR="002F5076" w:rsidRPr="00BD1DCB" w:rsidRDefault="002F5076"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 xml:space="preserve">Значення порівняння </w:t>
      </w:r>
      <w:proofErr w:type="spellStart"/>
      <w:r w:rsidRPr="00BD1DCB">
        <w:rPr>
          <w:b/>
          <w:bCs/>
          <w:sz w:val="28"/>
          <w:szCs w:val="28"/>
          <w:lang w:val="uk-UA" w:eastAsia="uk-UA"/>
        </w:rPr>
        <w:t>морфотипів</w:t>
      </w:r>
      <w:proofErr w:type="spellEnd"/>
      <w:r w:rsidRPr="00BD1DCB">
        <w:rPr>
          <w:b/>
          <w:bCs/>
          <w:sz w:val="28"/>
          <w:szCs w:val="28"/>
          <w:lang w:val="uk-UA" w:eastAsia="uk-UA"/>
        </w:rPr>
        <w:t xml:space="preserve"> для дослідного поля ІСГП НААН</w:t>
      </w:r>
    </w:p>
    <w:p w:rsidR="002F5076" w:rsidRPr="00BD1DCB" w:rsidRDefault="002F5076"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В умовах мінливого гідротермічного режиму Центрального Полісся вивчення продуктивності детермінантних сортів (наприклад, </w:t>
      </w:r>
      <w:proofErr w:type="spellStart"/>
      <w:r w:rsidRPr="00BD1DCB">
        <w:rPr>
          <w:i/>
          <w:iCs/>
          <w:sz w:val="28"/>
          <w:szCs w:val="28"/>
          <w:lang w:val="uk-UA" w:eastAsia="uk-UA"/>
        </w:rPr>
        <w:t>Антарія</w:t>
      </w:r>
      <w:proofErr w:type="spellEnd"/>
      <w:r w:rsidRPr="00BD1DCB">
        <w:rPr>
          <w:sz w:val="28"/>
          <w:szCs w:val="28"/>
          <w:lang w:val="uk-UA" w:eastAsia="uk-UA"/>
        </w:rPr>
        <w:t xml:space="preserve">) та </w:t>
      </w:r>
      <w:proofErr w:type="spellStart"/>
      <w:r w:rsidRPr="00BD1DCB">
        <w:rPr>
          <w:sz w:val="28"/>
          <w:szCs w:val="28"/>
          <w:lang w:val="uk-UA" w:eastAsia="uk-UA"/>
        </w:rPr>
        <w:t>індетермінантних</w:t>
      </w:r>
      <w:proofErr w:type="spellEnd"/>
      <w:r w:rsidRPr="00BD1DCB">
        <w:rPr>
          <w:sz w:val="28"/>
          <w:szCs w:val="28"/>
          <w:lang w:val="uk-UA" w:eastAsia="uk-UA"/>
        </w:rPr>
        <w:t xml:space="preserve"> (наприклад, </w:t>
      </w:r>
      <w:r w:rsidRPr="00BD1DCB">
        <w:rPr>
          <w:i/>
          <w:iCs/>
          <w:sz w:val="28"/>
          <w:szCs w:val="28"/>
          <w:lang w:val="uk-UA" w:eastAsia="uk-UA"/>
        </w:rPr>
        <w:t>Слобожанка</w:t>
      </w:r>
      <w:r w:rsidRPr="00BD1DCB">
        <w:rPr>
          <w:sz w:val="28"/>
          <w:szCs w:val="28"/>
          <w:lang w:val="uk-UA" w:eastAsia="uk-UA"/>
        </w:rPr>
        <w:t xml:space="preserve">) на різних фонах удобрення є ключовим завданням експерименту. Це дозволяє розробити диференційовані рекомендації: для </w:t>
      </w:r>
      <w:r w:rsidRPr="00BD1DCB">
        <w:rPr>
          <w:b/>
          <w:bCs/>
          <w:sz w:val="28"/>
          <w:szCs w:val="28"/>
          <w:lang w:val="uk-UA" w:eastAsia="uk-UA"/>
        </w:rPr>
        <w:t>класичних сортів</w:t>
      </w:r>
      <w:r w:rsidRPr="00BD1DCB">
        <w:rPr>
          <w:sz w:val="28"/>
          <w:szCs w:val="28"/>
          <w:lang w:val="uk-UA" w:eastAsia="uk-UA"/>
        </w:rPr>
        <w:t xml:space="preserve"> — оптимізувати живлення з акцентом на </w:t>
      </w:r>
      <w:proofErr w:type="spellStart"/>
      <w:r w:rsidRPr="00BD1DCB">
        <w:rPr>
          <w:sz w:val="28"/>
          <w:szCs w:val="28"/>
          <w:lang w:val="uk-UA" w:eastAsia="uk-UA"/>
        </w:rPr>
        <w:t>фосфорно</w:t>
      </w:r>
      <w:proofErr w:type="spellEnd"/>
      <w:r w:rsidRPr="00BD1DCB">
        <w:rPr>
          <w:sz w:val="28"/>
          <w:szCs w:val="28"/>
          <w:lang w:val="uk-UA" w:eastAsia="uk-UA"/>
        </w:rPr>
        <w:t xml:space="preserve">-калійні та мікродобрива для стримування росту; для </w:t>
      </w:r>
      <w:r w:rsidRPr="00BD1DCB">
        <w:rPr>
          <w:b/>
          <w:bCs/>
          <w:sz w:val="28"/>
          <w:szCs w:val="28"/>
          <w:lang w:val="uk-UA" w:eastAsia="uk-UA"/>
        </w:rPr>
        <w:t>детермінантних</w:t>
      </w:r>
      <w:r w:rsidRPr="00BD1DCB">
        <w:rPr>
          <w:sz w:val="28"/>
          <w:szCs w:val="28"/>
          <w:lang w:val="uk-UA" w:eastAsia="uk-UA"/>
        </w:rPr>
        <w:t xml:space="preserve"> — обґрунтувати доцільність інтенсивніших схем із залученням азотного підживлення та стимуляторів росту для максимального наливу зерна.</w:t>
      </w:r>
    </w:p>
    <w:p w:rsidR="002F5076" w:rsidRDefault="002F5076" w:rsidP="00BD1DCB">
      <w:pPr>
        <w:spacing w:line="360" w:lineRule="auto"/>
        <w:ind w:firstLine="851"/>
        <w:jc w:val="both"/>
        <w:rPr>
          <w:sz w:val="28"/>
          <w:szCs w:val="28"/>
          <w:lang w:val="uk-UA"/>
        </w:rPr>
      </w:pPr>
    </w:p>
    <w:p w:rsidR="00BD1DCB" w:rsidRDefault="00BD1DCB" w:rsidP="00BD1DCB">
      <w:pPr>
        <w:spacing w:line="360" w:lineRule="auto"/>
        <w:ind w:firstLine="851"/>
        <w:jc w:val="both"/>
        <w:rPr>
          <w:sz w:val="28"/>
          <w:szCs w:val="28"/>
          <w:lang w:val="uk-UA"/>
        </w:rPr>
      </w:pPr>
    </w:p>
    <w:p w:rsidR="00BD1DCB" w:rsidRDefault="00BD1DCB" w:rsidP="00BD1DCB">
      <w:pPr>
        <w:spacing w:line="360" w:lineRule="auto"/>
        <w:ind w:firstLine="851"/>
        <w:jc w:val="both"/>
        <w:rPr>
          <w:sz w:val="28"/>
          <w:szCs w:val="28"/>
          <w:lang w:val="uk-UA"/>
        </w:rPr>
      </w:pPr>
    </w:p>
    <w:p w:rsidR="00BD1DCB" w:rsidRPr="00BD1DCB" w:rsidRDefault="00BD1DCB" w:rsidP="00BD1DCB">
      <w:pPr>
        <w:spacing w:line="360" w:lineRule="auto"/>
        <w:ind w:firstLine="851"/>
        <w:jc w:val="both"/>
        <w:rPr>
          <w:sz w:val="28"/>
          <w:szCs w:val="28"/>
          <w:lang w:val="uk-UA"/>
        </w:rPr>
      </w:pP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lastRenderedPageBreak/>
        <w:t>1.4. Інноваційні технологічні прийоми підвищення продуктивності гречки посівної</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Сучасна концепція розвитку круп'яного </w:t>
      </w:r>
      <w:proofErr w:type="spellStart"/>
      <w:r w:rsidRPr="00BD1DCB">
        <w:rPr>
          <w:sz w:val="28"/>
          <w:szCs w:val="28"/>
          <w:lang w:val="uk-UA" w:eastAsia="uk-UA"/>
        </w:rPr>
        <w:t>підкомплексу</w:t>
      </w:r>
      <w:proofErr w:type="spellEnd"/>
      <w:r w:rsidRPr="00BD1DCB">
        <w:rPr>
          <w:sz w:val="28"/>
          <w:szCs w:val="28"/>
          <w:lang w:val="uk-UA" w:eastAsia="uk-UA"/>
        </w:rPr>
        <w:t xml:space="preserve"> агропромислового комплексу України, зокрема в зоні Центрального Полісся, базується на переході від екстенсивних методів вирощування до впровадження інноваційних, науково обґрунтованих технологічних прийомів. Особлива увага в дослідженнях провідних установ НААН, у тому числі на базі </w:t>
      </w:r>
      <w:hyperlink r:id="rId11" w:tgtFrame="_blank" w:history="1">
        <w:r w:rsidRPr="00BD1DCB">
          <w:rPr>
            <w:sz w:val="28"/>
            <w:szCs w:val="28"/>
            <w:u w:val="single"/>
            <w:lang w:val="uk-UA" w:eastAsia="uk-UA"/>
          </w:rPr>
          <w:t>ІСГП НААН</w:t>
        </w:r>
      </w:hyperlink>
      <w:r w:rsidRPr="00BD1DCB">
        <w:rPr>
          <w:sz w:val="28"/>
          <w:szCs w:val="28"/>
          <w:lang w:val="uk-UA" w:eastAsia="uk-UA"/>
        </w:rPr>
        <w:t>, приділяється подоланню фізіологічного дисбалансу гречки посівної — слабкого розвитку кореневої системи та низького коефіцієнта озерненості суцвіть (який за класичних технологій часто не перевищує 10–15%).</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До найбільш перспективних та інноваційних елементів інтенсифікації та екологізації агроценозів гречки, що вивчаються в сучасних експериментах, належать:</w:t>
      </w: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 xml:space="preserve">1. Дробове та диференційоване внесення </w:t>
      </w:r>
      <w:proofErr w:type="spellStart"/>
      <w:r w:rsidRPr="00BD1DCB">
        <w:rPr>
          <w:b/>
          <w:bCs/>
          <w:sz w:val="28"/>
          <w:szCs w:val="28"/>
          <w:lang w:val="uk-UA" w:eastAsia="uk-UA"/>
        </w:rPr>
        <w:t>макродобрив</w:t>
      </w:r>
      <w:proofErr w:type="spellEnd"/>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Традиційне одноразове внесення всієї норми мінеральних добрив під основний або передпосівний обробіток ґрунту на легких за механічним складом дерново-підзолистих ґрунтах Полісся є малоефективним через вимивання азоту та фіксацію фосфору. Інноваційні технології передбачають:</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Стартове (рядкове) удобрення:</w:t>
      </w:r>
      <w:r w:rsidRPr="00BD1DCB">
        <w:rPr>
          <w:sz w:val="28"/>
          <w:szCs w:val="28"/>
          <w:lang w:val="uk-UA" w:eastAsia="uk-UA"/>
        </w:rPr>
        <w:t xml:space="preserve"> внесення мікродоз комплексних добрив (наприклад, </w:t>
      </w:r>
      <w:proofErr w:type="spellStart"/>
      <w:r w:rsidRPr="00BD1DCB">
        <w:rPr>
          <w:sz w:val="28"/>
          <w:szCs w:val="28"/>
          <w:lang w:val="uk-UA" w:eastAsia="uk-UA"/>
        </w:rPr>
        <w:t>сульфоамо</w:t>
      </w:r>
      <w:r w:rsidR="0015625C">
        <w:rPr>
          <w:sz w:val="28"/>
          <w:szCs w:val="28"/>
          <w:lang w:val="uk-UA" w:eastAsia="uk-UA"/>
        </w:rPr>
        <w:t>фосу</w:t>
      </w:r>
      <w:proofErr w:type="spellEnd"/>
      <w:r w:rsidR="0015625C">
        <w:rPr>
          <w:sz w:val="28"/>
          <w:szCs w:val="28"/>
          <w:lang w:val="uk-UA" w:eastAsia="uk-UA"/>
        </w:rPr>
        <w:t xml:space="preserve"> або </w:t>
      </w:r>
      <w:proofErr w:type="spellStart"/>
      <w:r w:rsidR="0015625C">
        <w:rPr>
          <w:sz w:val="28"/>
          <w:szCs w:val="28"/>
          <w:lang w:val="uk-UA" w:eastAsia="uk-UA"/>
        </w:rPr>
        <w:t>нітроамофоски</w:t>
      </w:r>
      <w:proofErr w:type="spellEnd"/>
      <w:r w:rsidR="0015625C">
        <w:rPr>
          <w:sz w:val="28"/>
          <w:szCs w:val="28"/>
          <w:lang w:val="uk-UA" w:eastAsia="uk-UA"/>
        </w:rPr>
        <w:t xml:space="preserve"> в дозі N10-15P10-15K10-15</w:t>
      </w:r>
      <w:r w:rsidRPr="00BD1DCB">
        <w:rPr>
          <w:sz w:val="28"/>
          <w:szCs w:val="28"/>
          <w:lang w:val="uk-UA" w:eastAsia="uk-UA"/>
        </w:rPr>
        <w:t xml:space="preserve"> одночасно з сівбою у безп</w:t>
      </w:r>
      <w:r w:rsidR="00901947">
        <w:rPr>
          <w:sz w:val="28"/>
          <w:szCs w:val="28"/>
          <w:lang w:val="uk-UA" w:eastAsia="uk-UA"/>
        </w:rPr>
        <w:t xml:space="preserve">осередній близькості до насіння. </w:t>
      </w:r>
      <w:r w:rsidRPr="00BD1DCB">
        <w:rPr>
          <w:sz w:val="28"/>
          <w:szCs w:val="28"/>
          <w:lang w:val="uk-UA" w:eastAsia="uk-UA"/>
        </w:rPr>
        <w:t>Це стимулює активний ріст слабкого первинного коріння гречки на початкових етапах.</w:t>
      </w:r>
    </w:p>
    <w:p w:rsid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Підживлення у критичні фази вегетації:</w:t>
      </w:r>
      <w:r w:rsidRPr="00BD1DCB">
        <w:rPr>
          <w:sz w:val="28"/>
          <w:szCs w:val="28"/>
          <w:lang w:val="uk-UA" w:eastAsia="uk-UA"/>
        </w:rPr>
        <w:t xml:space="preserve"> перенесення частини азотно-калійного живлення у фазу бутонізації — початку цвітіння (у вигляді рідких форм, таких як КАС або карбамід). Це дозволяє забезпечити рослину азотом саме в період інтенсивного формування генеративних органів, уникаючи при цьому надмірного переростання вегетативної маси </w:t>
      </w:r>
      <w:proofErr w:type="spellStart"/>
      <w:r w:rsidRPr="00BD1DCB">
        <w:rPr>
          <w:sz w:val="28"/>
          <w:szCs w:val="28"/>
          <w:lang w:val="uk-UA" w:eastAsia="uk-UA"/>
        </w:rPr>
        <w:t>індетермінантних</w:t>
      </w:r>
      <w:proofErr w:type="spellEnd"/>
      <w:r w:rsidRPr="00BD1DCB">
        <w:rPr>
          <w:sz w:val="28"/>
          <w:szCs w:val="28"/>
          <w:lang w:val="uk-UA" w:eastAsia="uk-UA"/>
        </w:rPr>
        <w:t xml:space="preserve"> сортів на початку літа.</w:t>
      </w:r>
    </w:p>
    <w:p w:rsidR="004F1DF1" w:rsidRPr="00BD1DCB" w:rsidRDefault="004F1DF1" w:rsidP="00BD1DCB">
      <w:pPr>
        <w:widowControl/>
        <w:autoSpaceDE/>
        <w:autoSpaceDN/>
        <w:adjustRightInd/>
        <w:spacing w:line="360" w:lineRule="auto"/>
        <w:ind w:firstLine="851"/>
        <w:jc w:val="both"/>
        <w:rPr>
          <w:sz w:val="28"/>
          <w:szCs w:val="28"/>
          <w:lang w:val="uk-UA" w:eastAsia="uk-UA"/>
        </w:rPr>
      </w:pPr>
      <w:bookmarkStart w:id="0" w:name="_GoBack"/>
      <w:bookmarkEnd w:id="0"/>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lastRenderedPageBreak/>
        <w:t xml:space="preserve">2. Позакореневе (листове) підживлення </w:t>
      </w:r>
      <w:proofErr w:type="spellStart"/>
      <w:r w:rsidRPr="00BD1DCB">
        <w:rPr>
          <w:b/>
          <w:bCs/>
          <w:sz w:val="28"/>
          <w:szCs w:val="28"/>
          <w:lang w:val="uk-UA" w:eastAsia="uk-UA"/>
        </w:rPr>
        <w:t>хелатними</w:t>
      </w:r>
      <w:proofErr w:type="spellEnd"/>
      <w:r w:rsidRPr="00BD1DCB">
        <w:rPr>
          <w:b/>
          <w:bCs/>
          <w:sz w:val="28"/>
          <w:szCs w:val="28"/>
          <w:lang w:val="uk-UA" w:eastAsia="uk-UA"/>
        </w:rPr>
        <w:t xml:space="preserve"> мікродобривами</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Гречка є високочутливою до наявності мікроелементів, які виступають каталізаторами ферментативних процесів, покращують життєздатність пилку та стимулюють </w:t>
      </w:r>
      <w:proofErr w:type="spellStart"/>
      <w:r w:rsidRPr="00BD1DCB">
        <w:rPr>
          <w:sz w:val="28"/>
          <w:szCs w:val="28"/>
          <w:lang w:val="uk-UA" w:eastAsia="uk-UA"/>
        </w:rPr>
        <w:t>завязуваність</w:t>
      </w:r>
      <w:proofErr w:type="spellEnd"/>
      <w:r w:rsidRPr="00BD1DCB">
        <w:rPr>
          <w:sz w:val="28"/>
          <w:szCs w:val="28"/>
          <w:lang w:val="uk-UA" w:eastAsia="uk-UA"/>
        </w:rPr>
        <w:t xml:space="preserve"> плодів. Інноваційним прийомом є обприскування посівів у фази бутонізації та масового цвітіння </w:t>
      </w:r>
      <w:proofErr w:type="spellStart"/>
      <w:r w:rsidRPr="00BD1DCB">
        <w:rPr>
          <w:sz w:val="28"/>
          <w:szCs w:val="28"/>
          <w:lang w:val="uk-UA" w:eastAsia="uk-UA"/>
        </w:rPr>
        <w:t>хелатними</w:t>
      </w:r>
      <w:proofErr w:type="spellEnd"/>
      <w:r w:rsidRPr="00BD1DCB">
        <w:rPr>
          <w:sz w:val="28"/>
          <w:szCs w:val="28"/>
          <w:lang w:val="uk-UA" w:eastAsia="uk-UA"/>
        </w:rPr>
        <w:t xml:space="preserve"> комплексами:</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Бор (B):</w:t>
      </w:r>
      <w:r w:rsidRPr="00BD1DCB">
        <w:rPr>
          <w:sz w:val="28"/>
          <w:szCs w:val="28"/>
          <w:lang w:val="uk-UA" w:eastAsia="uk-UA"/>
        </w:rPr>
        <w:t xml:space="preserve"> найважливіший елемент для гречки. Бор регулює проростання пилкових трубок, зменшує відсоток стерильності квіток, запобігає масовому опаданню бутонів за умов підвищених літніх температур (вище +30°C) та підвищує </w:t>
      </w:r>
      <w:proofErr w:type="spellStart"/>
      <w:r w:rsidRPr="00BD1DCB">
        <w:rPr>
          <w:sz w:val="28"/>
          <w:szCs w:val="28"/>
          <w:lang w:val="uk-UA" w:eastAsia="uk-UA"/>
        </w:rPr>
        <w:t>нектаропродуктивність</w:t>
      </w:r>
      <w:proofErr w:type="spellEnd"/>
      <w:r w:rsidRPr="00BD1DCB">
        <w:rPr>
          <w:sz w:val="28"/>
          <w:szCs w:val="28"/>
          <w:lang w:val="uk-UA" w:eastAsia="uk-UA"/>
        </w:rPr>
        <w:t xml:space="preserve"> квіток, що активізує літ бджіл-запилювачів.</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Цинк (</w:t>
      </w:r>
      <w:proofErr w:type="spellStart"/>
      <w:r w:rsidRPr="00BD1DCB">
        <w:rPr>
          <w:b/>
          <w:bCs/>
          <w:sz w:val="28"/>
          <w:szCs w:val="28"/>
          <w:lang w:val="uk-UA" w:eastAsia="uk-UA"/>
        </w:rPr>
        <w:t>Zn</w:t>
      </w:r>
      <w:proofErr w:type="spellEnd"/>
      <w:r w:rsidRPr="00BD1DCB">
        <w:rPr>
          <w:b/>
          <w:bCs/>
          <w:sz w:val="28"/>
          <w:szCs w:val="28"/>
          <w:lang w:val="uk-UA" w:eastAsia="uk-UA"/>
        </w:rPr>
        <w:t>) та Марганець (</w:t>
      </w:r>
      <w:proofErr w:type="spellStart"/>
      <w:r w:rsidRPr="00BD1DCB">
        <w:rPr>
          <w:b/>
          <w:bCs/>
          <w:sz w:val="28"/>
          <w:szCs w:val="28"/>
          <w:lang w:val="uk-UA" w:eastAsia="uk-UA"/>
        </w:rPr>
        <w:t>Mn</w:t>
      </w:r>
      <w:proofErr w:type="spellEnd"/>
      <w:r w:rsidRPr="00BD1DCB">
        <w:rPr>
          <w:b/>
          <w:bCs/>
          <w:sz w:val="28"/>
          <w:szCs w:val="28"/>
          <w:lang w:val="uk-UA" w:eastAsia="uk-UA"/>
        </w:rPr>
        <w:t>):</w:t>
      </w:r>
      <w:r w:rsidRPr="00BD1DCB">
        <w:rPr>
          <w:sz w:val="28"/>
          <w:szCs w:val="28"/>
          <w:lang w:val="uk-UA" w:eastAsia="uk-UA"/>
        </w:rPr>
        <w:t xml:space="preserve"> покращують інтенсивність фотосинтезу, оптимізують дихальний обмін у листках під час посухи та сприяють активнішому відтоку пластичних речовин із листків до насінин, що наливаються.</w:t>
      </w: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3. Застосування ендогенних регуляторів та стимуляторів росту рослин</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Використання біостимуляторів нового покоління (на основі фітогормонів, гумінових і </w:t>
      </w:r>
      <w:proofErr w:type="spellStart"/>
      <w:r w:rsidRPr="00BD1DCB">
        <w:rPr>
          <w:sz w:val="28"/>
          <w:szCs w:val="28"/>
          <w:lang w:val="uk-UA" w:eastAsia="uk-UA"/>
        </w:rPr>
        <w:t>фульвокислот</w:t>
      </w:r>
      <w:proofErr w:type="spellEnd"/>
      <w:r w:rsidRPr="00BD1DCB">
        <w:rPr>
          <w:sz w:val="28"/>
          <w:szCs w:val="28"/>
          <w:lang w:val="uk-UA" w:eastAsia="uk-UA"/>
        </w:rPr>
        <w:t xml:space="preserve">, амінокислот або продуктів біотехнологічного синтезу) є високоефективним </w:t>
      </w:r>
      <w:proofErr w:type="spellStart"/>
      <w:r w:rsidRPr="00BD1DCB">
        <w:rPr>
          <w:sz w:val="28"/>
          <w:szCs w:val="28"/>
          <w:lang w:val="uk-UA" w:eastAsia="uk-UA"/>
        </w:rPr>
        <w:t>екологізованим</w:t>
      </w:r>
      <w:proofErr w:type="spellEnd"/>
      <w:r w:rsidRPr="00BD1DCB">
        <w:rPr>
          <w:sz w:val="28"/>
          <w:szCs w:val="28"/>
          <w:lang w:val="uk-UA" w:eastAsia="uk-UA"/>
        </w:rPr>
        <w:t xml:space="preserve"> прийомом.</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Передпосівна обробка насіння:</w:t>
      </w:r>
      <w:r w:rsidRPr="00BD1DCB">
        <w:rPr>
          <w:sz w:val="28"/>
          <w:szCs w:val="28"/>
          <w:lang w:val="uk-UA" w:eastAsia="uk-UA"/>
        </w:rPr>
        <w:t xml:space="preserve"> поєднання протруйників із регуляторами росту (наприклад, на основі </w:t>
      </w:r>
      <w:proofErr w:type="spellStart"/>
      <w:r w:rsidRPr="00BD1DCB">
        <w:rPr>
          <w:sz w:val="28"/>
          <w:szCs w:val="28"/>
          <w:lang w:val="uk-UA" w:eastAsia="uk-UA"/>
        </w:rPr>
        <w:t>епіну</w:t>
      </w:r>
      <w:proofErr w:type="spellEnd"/>
      <w:r w:rsidRPr="00BD1DCB">
        <w:rPr>
          <w:sz w:val="28"/>
          <w:szCs w:val="28"/>
          <w:lang w:val="uk-UA" w:eastAsia="uk-UA"/>
        </w:rPr>
        <w:t xml:space="preserve">, циркону, вимпелу чи </w:t>
      </w:r>
      <w:proofErr w:type="spellStart"/>
      <w:r w:rsidRPr="00BD1DCB">
        <w:rPr>
          <w:sz w:val="28"/>
          <w:szCs w:val="28"/>
          <w:lang w:val="uk-UA" w:eastAsia="uk-UA"/>
        </w:rPr>
        <w:t>емістиму</w:t>
      </w:r>
      <w:proofErr w:type="spellEnd"/>
      <w:r w:rsidRPr="00BD1DCB">
        <w:rPr>
          <w:sz w:val="28"/>
          <w:szCs w:val="28"/>
          <w:lang w:val="uk-UA" w:eastAsia="uk-UA"/>
        </w:rPr>
        <w:t xml:space="preserve"> С) підвищує енергію проростання, польову схожість насіння та стимулює формування потужнішого стрижневого кореня.</w:t>
      </w:r>
    </w:p>
    <w:p w:rsid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Антистресовий захист:</w:t>
      </w:r>
      <w:r w:rsidRPr="00BD1DCB">
        <w:rPr>
          <w:sz w:val="28"/>
          <w:szCs w:val="28"/>
          <w:lang w:val="uk-UA" w:eastAsia="uk-UA"/>
        </w:rPr>
        <w:t xml:space="preserve"> обробка посівів по листу у фазу бутонізації нівелює негативні наслідки температурного та водного стресів, активізує імунну систему рослин проти грибкових </w:t>
      </w:r>
      <w:proofErr w:type="spellStart"/>
      <w:r w:rsidRPr="00BD1DCB">
        <w:rPr>
          <w:sz w:val="28"/>
          <w:szCs w:val="28"/>
          <w:lang w:val="uk-UA" w:eastAsia="uk-UA"/>
        </w:rPr>
        <w:t>патогенів</w:t>
      </w:r>
      <w:proofErr w:type="spellEnd"/>
      <w:r w:rsidRPr="00BD1DCB">
        <w:rPr>
          <w:sz w:val="28"/>
          <w:szCs w:val="28"/>
          <w:lang w:val="uk-UA" w:eastAsia="uk-UA"/>
        </w:rPr>
        <w:t xml:space="preserve"> (</w:t>
      </w:r>
      <w:proofErr w:type="spellStart"/>
      <w:r w:rsidRPr="00BD1DCB">
        <w:rPr>
          <w:sz w:val="28"/>
          <w:szCs w:val="28"/>
          <w:lang w:val="uk-UA" w:eastAsia="uk-UA"/>
        </w:rPr>
        <w:t>пероноспорозу</w:t>
      </w:r>
      <w:proofErr w:type="spellEnd"/>
      <w:r w:rsidRPr="00BD1DCB">
        <w:rPr>
          <w:sz w:val="28"/>
          <w:szCs w:val="28"/>
          <w:lang w:val="uk-UA" w:eastAsia="uk-UA"/>
        </w:rPr>
        <w:t xml:space="preserve">, аскохітозу) та подовжує функціональну активність </w:t>
      </w:r>
      <w:proofErr w:type="spellStart"/>
      <w:r w:rsidRPr="00BD1DCB">
        <w:rPr>
          <w:sz w:val="28"/>
          <w:szCs w:val="28"/>
          <w:lang w:val="uk-UA" w:eastAsia="uk-UA"/>
        </w:rPr>
        <w:t>прапорцевого</w:t>
      </w:r>
      <w:proofErr w:type="spellEnd"/>
      <w:r w:rsidRPr="00BD1DCB">
        <w:rPr>
          <w:sz w:val="28"/>
          <w:szCs w:val="28"/>
          <w:lang w:val="uk-UA" w:eastAsia="uk-UA"/>
        </w:rPr>
        <w:t xml:space="preserve"> листка, що безпосередньо впливає на масу 1000 насінин.</w:t>
      </w:r>
    </w:p>
    <w:p w:rsidR="0015625C" w:rsidRDefault="0015625C" w:rsidP="00BD1DCB">
      <w:pPr>
        <w:widowControl/>
        <w:autoSpaceDE/>
        <w:autoSpaceDN/>
        <w:adjustRightInd/>
        <w:spacing w:line="360" w:lineRule="auto"/>
        <w:ind w:firstLine="851"/>
        <w:jc w:val="both"/>
        <w:rPr>
          <w:sz w:val="28"/>
          <w:szCs w:val="28"/>
          <w:lang w:val="uk-UA" w:eastAsia="uk-UA"/>
        </w:rPr>
      </w:pPr>
    </w:p>
    <w:p w:rsidR="0015625C" w:rsidRDefault="0015625C" w:rsidP="00BD1DCB">
      <w:pPr>
        <w:widowControl/>
        <w:autoSpaceDE/>
        <w:autoSpaceDN/>
        <w:adjustRightInd/>
        <w:spacing w:line="360" w:lineRule="auto"/>
        <w:ind w:firstLine="851"/>
        <w:jc w:val="both"/>
        <w:rPr>
          <w:sz w:val="28"/>
          <w:szCs w:val="28"/>
          <w:lang w:val="uk-UA" w:eastAsia="uk-UA"/>
        </w:rPr>
      </w:pPr>
    </w:p>
    <w:p w:rsidR="0015625C" w:rsidRPr="00BD1DCB" w:rsidRDefault="0015625C" w:rsidP="00BD1DCB">
      <w:pPr>
        <w:widowControl/>
        <w:autoSpaceDE/>
        <w:autoSpaceDN/>
        <w:adjustRightInd/>
        <w:spacing w:line="360" w:lineRule="auto"/>
        <w:ind w:firstLine="851"/>
        <w:jc w:val="both"/>
        <w:rPr>
          <w:sz w:val="28"/>
          <w:szCs w:val="28"/>
          <w:lang w:val="uk-UA" w:eastAsia="uk-UA"/>
        </w:rPr>
      </w:pP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lastRenderedPageBreak/>
        <w:t>4. Інтеграція технологій точного землеробства (</w:t>
      </w:r>
      <w:proofErr w:type="spellStart"/>
      <w:r w:rsidRPr="00BD1DCB">
        <w:rPr>
          <w:b/>
          <w:bCs/>
          <w:sz w:val="28"/>
          <w:szCs w:val="28"/>
          <w:lang w:val="uk-UA" w:eastAsia="uk-UA"/>
        </w:rPr>
        <w:t>Precision</w:t>
      </w:r>
      <w:proofErr w:type="spellEnd"/>
      <w:r w:rsidRPr="00BD1DCB">
        <w:rPr>
          <w:b/>
          <w:bCs/>
          <w:sz w:val="28"/>
          <w:szCs w:val="28"/>
          <w:lang w:val="uk-UA" w:eastAsia="uk-UA"/>
        </w:rPr>
        <w:t xml:space="preserve"> </w:t>
      </w:r>
      <w:proofErr w:type="spellStart"/>
      <w:r w:rsidRPr="00BD1DCB">
        <w:rPr>
          <w:b/>
          <w:bCs/>
          <w:sz w:val="28"/>
          <w:szCs w:val="28"/>
          <w:lang w:val="uk-UA" w:eastAsia="uk-UA"/>
        </w:rPr>
        <w:t>Agriculture</w:t>
      </w:r>
      <w:proofErr w:type="spellEnd"/>
      <w:r w:rsidRPr="00BD1DCB">
        <w:rPr>
          <w:b/>
          <w:bCs/>
          <w:sz w:val="28"/>
          <w:szCs w:val="28"/>
          <w:lang w:val="uk-UA" w:eastAsia="uk-UA"/>
        </w:rPr>
        <w:t>)</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У передових науково-дослідних установах, включаючи дослідні поля НААН, у практику вирощування круп'яних культур впроваджуються елементи </w:t>
      </w:r>
      <w:proofErr w:type="spellStart"/>
      <w:r w:rsidRPr="00BD1DCB">
        <w:rPr>
          <w:sz w:val="28"/>
          <w:szCs w:val="28"/>
          <w:lang w:val="uk-UA" w:eastAsia="uk-UA"/>
        </w:rPr>
        <w:t>цифровізації</w:t>
      </w:r>
      <w:proofErr w:type="spellEnd"/>
      <w:r w:rsidRPr="00BD1DCB">
        <w:rPr>
          <w:sz w:val="28"/>
          <w:szCs w:val="28"/>
          <w:lang w:val="uk-UA" w:eastAsia="uk-UA"/>
        </w:rPr>
        <w:t>:</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Моніторинг індексу NDVI:</w:t>
      </w:r>
      <w:r w:rsidRPr="00BD1DCB">
        <w:rPr>
          <w:sz w:val="28"/>
          <w:szCs w:val="28"/>
          <w:lang w:val="uk-UA" w:eastAsia="uk-UA"/>
        </w:rPr>
        <w:t xml:space="preserve"> використання безпілотних літальних апаратів (</w:t>
      </w:r>
      <w:proofErr w:type="spellStart"/>
      <w:r w:rsidRPr="00BD1DCB">
        <w:rPr>
          <w:sz w:val="28"/>
          <w:szCs w:val="28"/>
          <w:lang w:val="uk-UA" w:eastAsia="uk-UA"/>
        </w:rPr>
        <w:t>дронів</w:t>
      </w:r>
      <w:proofErr w:type="spellEnd"/>
      <w:r w:rsidRPr="00BD1DCB">
        <w:rPr>
          <w:sz w:val="28"/>
          <w:szCs w:val="28"/>
          <w:lang w:val="uk-UA" w:eastAsia="uk-UA"/>
        </w:rPr>
        <w:t xml:space="preserve">) та супутникових знімків для оцінки стану вегетативної маси гречки у реальному часі. Це дозволяє </w:t>
      </w:r>
      <w:proofErr w:type="spellStart"/>
      <w:r w:rsidRPr="00BD1DCB">
        <w:rPr>
          <w:sz w:val="28"/>
          <w:szCs w:val="28"/>
          <w:lang w:val="uk-UA" w:eastAsia="uk-UA"/>
        </w:rPr>
        <w:t>оперативно</w:t>
      </w:r>
      <w:proofErr w:type="spellEnd"/>
      <w:r w:rsidRPr="00BD1DCB">
        <w:rPr>
          <w:sz w:val="28"/>
          <w:szCs w:val="28"/>
          <w:lang w:val="uk-UA" w:eastAsia="uk-UA"/>
        </w:rPr>
        <w:t xml:space="preserve"> виявляти ділянки з дефіцитом живлення та проводити диференційоване позакореневе внесення мікроелементів.</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Оптимізація густоти стояння:</w:t>
      </w:r>
      <w:r w:rsidRPr="00BD1DCB">
        <w:rPr>
          <w:sz w:val="28"/>
          <w:szCs w:val="28"/>
          <w:lang w:val="uk-UA" w:eastAsia="uk-UA"/>
        </w:rPr>
        <w:t xml:space="preserve"> використання сівалок точного висіву із GPS-навігацією, що гарантує рівномірний розподіл насіння по площі поля, виключає утворення «лисин» та загущених ділянок, покращуючи умови освітлення та доступність бджіл до кожної квітки в агрофітоценозі.</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Впровадження зазначених інноваційних прийомів у програму досліджень на дослідному полі ІСГП НААН дозволяє розробити принципово нову, адаптивну технологію вирощування гречки для умов Полісся. Поєднання генетичного потенціалу сучасних детермінантних сортів із точковим мінеральним живленням, борним підживленням та регуляторами росту забезпечує максимальну синергію, мінімізуючи частку пустоцвітів та гарантуючи високу окупність інвестицій.</w:t>
      </w:r>
    </w:p>
    <w:p w:rsidR="00BD1DCB" w:rsidRPr="00BD1DCB" w:rsidRDefault="00BD1DCB" w:rsidP="00BD1DCB">
      <w:pPr>
        <w:widowControl/>
        <w:autoSpaceDE/>
        <w:autoSpaceDN/>
        <w:adjustRightInd/>
        <w:spacing w:before="480" w:after="480" w:line="360" w:lineRule="auto"/>
        <w:ind w:firstLine="851"/>
        <w:jc w:val="both"/>
        <w:rPr>
          <w:sz w:val="28"/>
          <w:szCs w:val="28"/>
          <w:lang w:val="uk-UA" w:eastAsia="uk-UA"/>
        </w:rPr>
      </w:pPr>
    </w:p>
    <w:p w:rsidR="00BD1DCB" w:rsidRPr="00BD1DCB" w:rsidRDefault="00BD1DCB" w:rsidP="00BD1DCB">
      <w:pPr>
        <w:spacing w:line="360" w:lineRule="auto"/>
        <w:ind w:firstLine="851"/>
        <w:jc w:val="both"/>
        <w:rPr>
          <w:sz w:val="28"/>
          <w:szCs w:val="28"/>
          <w:lang w:val="uk-UA"/>
        </w:rPr>
      </w:pPr>
    </w:p>
    <w:p w:rsidR="00BD1DCB" w:rsidRPr="00BD1DCB" w:rsidRDefault="00BD1DCB" w:rsidP="00BD1DCB">
      <w:pPr>
        <w:spacing w:line="360" w:lineRule="auto"/>
        <w:ind w:firstLine="851"/>
        <w:jc w:val="both"/>
        <w:rPr>
          <w:sz w:val="28"/>
          <w:szCs w:val="28"/>
          <w:lang w:val="uk-UA"/>
        </w:rPr>
      </w:pPr>
    </w:p>
    <w:p w:rsidR="00BD1DCB" w:rsidRPr="00BD1DCB" w:rsidRDefault="00BD1DCB" w:rsidP="00BD1DCB">
      <w:pPr>
        <w:spacing w:line="360" w:lineRule="auto"/>
        <w:ind w:firstLine="851"/>
        <w:jc w:val="both"/>
        <w:rPr>
          <w:sz w:val="28"/>
          <w:szCs w:val="28"/>
          <w:lang w:val="uk-UA"/>
        </w:rPr>
      </w:pPr>
    </w:p>
    <w:p w:rsidR="00BD1DCB" w:rsidRDefault="00BD1DCB" w:rsidP="00BD1DCB">
      <w:pPr>
        <w:spacing w:line="360" w:lineRule="auto"/>
        <w:ind w:firstLine="851"/>
        <w:jc w:val="both"/>
        <w:rPr>
          <w:sz w:val="28"/>
          <w:szCs w:val="28"/>
          <w:lang w:val="uk-UA"/>
        </w:rPr>
      </w:pPr>
    </w:p>
    <w:p w:rsidR="00BD1DCB" w:rsidRDefault="00BD1DCB" w:rsidP="00BD1DCB">
      <w:pPr>
        <w:spacing w:line="360" w:lineRule="auto"/>
        <w:ind w:firstLine="851"/>
        <w:jc w:val="both"/>
        <w:rPr>
          <w:sz w:val="28"/>
          <w:szCs w:val="28"/>
          <w:lang w:val="uk-UA"/>
        </w:rPr>
      </w:pPr>
    </w:p>
    <w:p w:rsidR="00BD1DCB" w:rsidRDefault="00BD1DCB" w:rsidP="00BD1DCB">
      <w:pPr>
        <w:spacing w:line="360" w:lineRule="auto"/>
        <w:ind w:firstLine="851"/>
        <w:jc w:val="both"/>
        <w:rPr>
          <w:sz w:val="28"/>
          <w:szCs w:val="28"/>
          <w:lang w:val="uk-UA"/>
        </w:rPr>
      </w:pPr>
    </w:p>
    <w:p w:rsidR="00BD1DCB" w:rsidRDefault="00BD1DCB" w:rsidP="0015625C">
      <w:pPr>
        <w:spacing w:line="360" w:lineRule="auto"/>
        <w:jc w:val="both"/>
        <w:rPr>
          <w:sz w:val="28"/>
          <w:szCs w:val="28"/>
          <w:lang w:val="uk-UA"/>
        </w:rPr>
      </w:pPr>
    </w:p>
    <w:p w:rsidR="00BD1DCB" w:rsidRDefault="00BD1DCB" w:rsidP="00BD1DCB">
      <w:pPr>
        <w:widowControl/>
        <w:autoSpaceDE/>
        <w:autoSpaceDN/>
        <w:adjustRightInd/>
        <w:spacing w:line="360" w:lineRule="auto"/>
        <w:ind w:firstLine="851"/>
        <w:jc w:val="center"/>
        <w:rPr>
          <w:b/>
          <w:bCs/>
          <w:sz w:val="28"/>
          <w:szCs w:val="28"/>
          <w:lang w:val="uk-UA" w:eastAsia="uk-UA"/>
        </w:rPr>
      </w:pPr>
      <w:r w:rsidRPr="00BD1DCB">
        <w:rPr>
          <w:b/>
          <w:bCs/>
          <w:sz w:val="28"/>
          <w:szCs w:val="28"/>
          <w:lang w:val="uk-UA" w:eastAsia="uk-UA"/>
        </w:rPr>
        <w:lastRenderedPageBreak/>
        <w:t>РОЗДІЛ 2. УМОВИ ТА МЕТОДИКА ПРОВЕДЕННЯ ДОСЛІДЖЕНЬ</w:t>
      </w:r>
    </w:p>
    <w:p w:rsidR="00BD1DCB" w:rsidRPr="00BD1DCB" w:rsidRDefault="00BD1DCB" w:rsidP="00BD1DCB">
      <w:pPr>
        <w:widowControl/>
        <w:autoSpaceDE/>
        <w:autoSpaceDN/>
        <w:adjustRightInd/>
        <w:spacing w:line="360" w:lineRule="auto"/>
        <w:ind w:firstLine="851"/>
        <w:jc w:val="center"/>
        <w:rPr>
          <w:b/>
          <w:bCs/>
          <w:sz w:val="28"/>
          <w:szCs w:val="28"/>
          <w:lang w:val="uk-UA" w:eastAsia="uk-UA"/>
        </w:rPr>
      </w:pP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2.1. Ґрунтово-кліматичні умови проведення досліджень</w:t>
      </w:r>
    </w:p>
    <w:p w:rsid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Експериментальні дослідження з вивчення впливу різних систем удобрення на продуктивність гречки посівної виконувалися протягом [Вкажіть роки досліду, наприклад: 2023–2025 рр.] на стаціонарних дослідних полях Інституту сільського господарства П</w:t>
      </w:r>
      <w:r>
        <w:rPr>
          <w:sz w:val="28"/>
          <w:szCs w:val="28"/>
          <w:lang w:val="uk-UA" w:eastAsia="uk-UA"/>
        </w:rPr>
        <w:t>олісся НААН України (ІСГП НААН).</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Дослідне поле розташоване у Центральному Поліссі України, в межах Житомирського району Житомирської області, що характеризується специфічним ґрунтовим покривом та </w:t>
      </w:r>
      <w:proofErr w:type="spellStart"/>
      <w:r w:rsidRPr="00BD1DCB">
        <w:rPr>
          <w:sz w:val="28"/>
          <w:szCs w:val="28"/>
          <w:lang w:val="uk-UA" w:eastAsia="uk-UA"/>
        </w:rPr>
        <w:t>п</w:t>
      </w:r>
      <w:r>
        <w:rPr>
          <w:sz w:val="28"/>
          <w:szCs w:val="28"/>
          <w:lang w:val="uk-UA" w:eastAsia="uk-UA"/>
        </w:rPr>
        <w:t>омірно</w:t>
      </w:r>
      <w:proofErr w:type="spellEnd"/>
      <w:r>
        <w:rPr>
          <w:sz w:val="28"/>
          <w:szCs w:val="28"/>
          <w:lang w:val="uk-UA" w:eastAsia="uk-UA"/>
        </w:rPr>
        <w:t xml:space="preserve"> континентальним кліматом.</w:t>
      </w:r>
    </w:p>
    <w:p w:rsidR="00BD1DCB" w:rsidRPr="00BD1DCB" w:rsidRDefault="00BD1DCB" w:rsidP="00BD1DCB">
      <w:pPr>
        <w:widowControl/>
        <w:autoSpaceDE/>
        <w:autoSpaceDN/>
        <w:adjustRightInd/>
        <w:spacing w:line="360" w:lineRule="auto"/>
        <w:ind w:firstLine="851"/>
        <w:jc w:val="both"/>
        <w:rPr>
          <w:b/>
          <w:bCs/>
          <w:sz w:val="28"/>
          <w:szCs w:val="28"/>
          <w:lang w:val="uk-UA" w:eastAsia="uk-UA"/>
        </w:rPr>
      </w:pPr>
      <w:r w:rsidRPr="00BD1DCB">
        <w:rPr>
          <w:b/>
          <w:bCs/>
          <w:sz w:val="28"/>
          <w:szCs w:val="28"/>
          <w:lang w:val="uk-UA" w:eastAsia="uk-UA"/>
        </w:rPr>
        <w:t>Характеристика ґрунтового покриву дослідного поля ІСГП НААН</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Ґрунтовий покрив дослідної ділянки є типовим для </w:t>
      </w:r>
      <w:proofErr w:type="spellStart"/>
      <w:r w:rsidRPr="00BD1DCB">
        <w:rPr>
          <w:sz w:val="28"/>
          <w:szCs w:val="28"/>
          <w:lang w:val="uk-UA" w:eastAsia="uk-UA"/>
        </w:rPr>
        <w:t>агроекосистем</w:t>
      </w:r>
      <w:proofErr w:type="spellEnd"/>
      <w:r w:rsidRPr="00BD1DCB">
        <w:rPr>
          <w:sz w:val="28"/>
          <w:szCs w:val="28"/>
          <w:lang w:val="uk-UA" w:eastAsia="uk-UA"/>
        </w:rPr>
        <w:t xml:space="preserve"> Житомирського Полісся і представлений </w:t>
      </w:r>
      <w:r w:rsidRPr="00BD1DCB">
        <w:rPr>
          <w:b/>
          <w:bCs/>
          <w:sz w:val="28"/>
          <w:szCs w:val="28"/>
          <w:lang w:val="uk-UA" w:eastAsia="uk-UA"/>
        </w:rPr>
        <w:t>дерново-підзолистим поверхнево-</w:t>
      </w:r>
      <w:proofErr w:type="spellStart"/>
      <w:r w:rsidRPr="00BD1DCB">
        <w:rPr>
          <w:b/>
          <w:bCs/>
          <w:sz w:val="28"/>
          <w:szCs w:val="28"/>
          <w:lang w:val="uk-UA" w:eastAsia="uk-UA"/>
        </w:rPr>
        <w:t>оглеєним</w:t>
      </w:r>
      <w:proofErr w:type="spellEnd"/>
      <w:r w:rsidRPr="00BD1DCB">
        <w:rPr>
          <w:b/>
          <w:bCs/>
          <w:sz w:val="28"/>
          <w:szCs w:val="28"/>
          <w:lang w:val="uk-UA" w:eastAsia="uk-UA"/>
        </w:rPr>
        <w:t xml:space="preserve"> піщано-легкосуглинковим ґрунтом</w:t>
      </w:r>
      <w:r w:rsidRPr="00BD1DCB">
        <w:rPr>
          <w:sz w:val="28"/>
          <w:szCs w:val="28"/>
          <w:lang w:val="uk-UA" w:eastAsia="uk-UA"/>
        </w:rPr>
        <w:t xml:space="preserve"> на водно-льодовикових відкладах.</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Генетичні горизонти цього типу ґрунту відзначаються несприятливими фізико-хімічними властивостями, низькою </w:t>
      </w:r>
      <w:proofErr w:type="spellStart"/>
      <w:r w:rsidRPr="00BD1DCB">
        <w:rPr>
          <w:sz w:val="28"/>
          <w:szCs w:val="28"/>
          <w:lang w:val="uk-UA" w:eastAsia="uk-UA"/>
        </w:rPr>
        <w:t>буферністю</w:t>
      </w:r>
      <w:proofErr w:type="spellEnd"/>
      <w:r w:rsidRPr="00BD1DCB">
        <w:rPr>
          <w:sz w:val="28"/>
          <w:szCs w:val="28"/>
          <w:lang w:val="uk-UA" w:eastAsia="uk-UA"/>
        </w:rPr>
        <w:t>, високою водопроникністю та слабкою капілярною здатністю. Перед закладанням польового досліду з гречкою було проведено агрохімічний аналіз орного шару (0–20 см), який показав такі базові характеристики:</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Вміст гумусу</w:t>
      </w:r>
      <w:r w:rsidRPr="00BD1DCB">
        <w:rPr>
          <w:sz w:val="28"/>
          <w:szCs w:val="28"/>
          <w:lang w:val="uk-UA" w:eastAsia="uk-UA"/>
        </w:rPr>
        <w:t xml:space="preserve"> (за </w:t>
      </w:r>
      <w:proofErr w:type="spellStart"/>
      <w:r w:rsidRPr="00BD1DCB">
        <w:rPr>
          <w:sz w:val="28"/>
          <w:szCs w:val="28"/>
          <w:lang w:val="uk-UA" w:eastAsia="uk-UA"/>
        </w:rPr>
        <w:t>Тюріним</w:t>
      </w:r>
      <w:proofErr w:type="spellEnd"/>
      <w:r w:rsidRPr="00BD1DCB">
        <w:rPr>
          <w:sz w:val="28"/>
          <w:szCs w:val="28"/>
          <w:lang w:val="uk-UA" w:eastAsia="uk-UA"/>
        </w:rPr>
        <w:t>) — низький, коливається в межах 1,25–1,45%, що свідчить про низький природний потенціал азотного живлення та потребу в залученні сидеральних або мінеральних ресурсів.</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Реакція ґрунтового розчину</w:t>
      </w:r>
      <w:r w:rsidRPr="00BD1DCB">
        <w:rPr>
          <w:sz w:val="28"/>
          <w:szCs w:val="28"/>
          <w:lang w:val="uk-UA" w:eastAsia="uk-UA"/>
        </w:rPr>
        <w:t xml:space="preserve"> (</w:t>
      </w:r>
      <w:proofErr w:type="spellStart"/>
      <w:r w:rsidRPr="00BD1DCB">
        <w:rPr>
          <w:sz w:val="28"/>
          <w:szCs w:val="28"/>
          <w:lang w:val="uk-UA" w:eastAsia="uk-UA"/>
        </w:rPr>
        <w:t>рН</w:t>
      </w:r>
      <w:proofErr w:type="spellEnd"/>
      <w:r w:rsidRPr="00BD1DCB">
        <w:rPr>
          <w:sz w:val="28"/>
          <w:szCs w:val="28"/>
          <w:lang w:val="uk-UA" w:eastAsia="uk-UA"/>
        </w:rPr>
        <w:t xml:space="preserve"> сольове) — кисла або </w:t>
      </w:r>
      <w:proofErr w:type="spellStart"/>
      <w:r w:rsidRPr="00BD1DCB">
        <w:rPr>
          <w:sz w:val="28"/>
          <w:szCs w:val="28"/>
          <w:lang w:val="uk-UA" w:eastAsia="uk-UA"/>
        </w:rPr>
        <w:t>слабокисла</w:t>
      </w:r>
      <w:proofErr w:type="spellEnd"/>
      <w:r w:rsidRPr="00BD1DCB">
        <w:rPr>
          <w:sz w:val="28"/>
          <w:szCs w:val="28"/>
          <w:lang w:val="uk-UA" w:eastAsia="uk-UA"/>
        </w:rPr>
        <w:t xml:space="preserve"> (</w:t>
      </w:r>
      <w:proofErr w:type="spellStart"/>
      <w:r w:rsidRPr="00BD1DCB">
        <w:rPr>
          <w:sz w:val="28"/>
          <w:szCs w:val="28"/>
          <w:lang w:val="uk-UA" w:eastAsia="uk-UA"/>
        </w:rPr>
        <w:t>рН</w:t>
      </w:r>
      <w:proofErr w:type="spellEnd"/>
      <w:r w:rsidRPr="00BD1DCB">
        <w:rPr>
          <w:sz w:val="28"/>
          <w:szCs w:val="28"/>
          <w:lang w:val="uk-UA" w:eastAsia="uk-UA"/>
        </w:rPr>
        <w:t xml:space="preserve"> 4,7–5,1). За такої кислотності погіршується засвоєння рослинами фосфору та посилюється токсичний вплив рухомого алюмінію, до чого гречка є </w:t>
      </w:r>
      <w:proofErr w:type="spellStart"/>
      <w:r w:rsidRPr="00BD1DCB">
        <w:rPr>
          <w:sz w:val="28"/>
          <w:szCs w:val="28"/>
          <w:lang w:val="uk-UA" w:eastAsia="uk-UA"/>
        </w:rPr>
        <w:t>помірно</w:t>
      </w:r>
      <w:proofErr w:type="spellEnd"/>
      <w:r w:rsidRPr="00BD1DCB">
        <w:rPr>
          <w:sz w:val="28"/>
          <w:szCs w:val="28"/>
          <w:lang w:val="uk-UA" w:eastAsia="uk-UA"/>
        </w:rPr>
        <w:t xml:space="preserve"> чутливою.</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 xml:space="preserve">Вміст </w:t>
      </w:r>
      <w:proofErr w:type="spellStart"/>
      <w:r w:rsidRPr="00BD1DCB">
        <w:rPr>
          <w:b/>
          <w:bCs/>
          <w:sz w:val="28"/>
          <w:szCs w:val="28"/>
          <w:lang w:val="uk-UA" w:eastAsia="uk-UA"/>
        </w:rPr>
        <w:t>легкогідролізованого</w:t>
      </w:r>
      <w:proofErr w:type="spellEnd"/>
      <w:r w:rsidRPr="00BD1DCB">
        <w:rPr>
          <w:b/>
          <w:bCs/>
          <w:sz w:val="28"/>
          <w:szCs w:val="28"/>
          <w:lang w:val="uk-UA" w:eastAsia="uk-UA"/>
        </w:rPr>
        <w:t xml:space="preserve"> азоту</w:t>
      </w:r>
      <w:r w:rsidRPr="00BD1DCB">
        <w:rPr>
          <w:sz w:val="28"/>
          <w:szCs w:val="28"/>
          <w:lang w:val="uk-UA" w:eastAsia="uk-UA"/>
        </w:rPr>
        <w:t xml:space="preserve"> (за </w:t>
      </w:r>
      <w:proofErr w:type="spellStart"/>
      <w:r w:rsidRPr="00BD1DCB">
        <w:rPr>
          <w:sz w:val="28"/>
          <w:szCs w:val="28"/>
          <w:lang w:val="uk-UA" w:eastAsia="uk-UA"/>
        </w:rPr>
        <w:t>Корнфілдом</w:t>
      </w:r>
      <w:proofErr w:type="spellEnd"/>
      <w:r w:rsidRPr="00BD1DCB">
        <w:rPr>
          <w:sz w:val="28"/>
          <w:szCs w:val="28"/>
          <w:lang w:val="uk-UA" w:eastAsia="uk-UA"/>
        </w:rPr>
        <w:t>) — низький, становить 48–56 мг/кг ґрунту.</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lastRenderedPageBreak/>
        <w:t xml:space="preserve">Вміст рухомих </w:t>
      </w:r>
      <w:proofErr w:type="spellStart"/>
      <w:r w:rsidRPr="00BD1DCB">
        <w:rPr>
          <w:b/>
          <w:bCs/>
          <w:sz w:val="28"/>
          <w:szCs w:val="28"/>
          <w:lang w:val="uk-UA" w:eastAsia="uk-UA"/>
        </w:rPr>
        <w:t>сполук</w:t>
      </w:r>
      <w:proofErr w:type="spellEnd"/>
      <w:r w:rsidRPr="00BD1DCB">
        <w:rPr>
          <w:b/>
          <w:bCs/>
          <w:sz w:val="28"/>
          <w:szCs w:val="28"/>
          <w:lang w:val="uk-UA" w:eastAsia="uk-UA"/>
        </w:rPr>
        <w:t xml:space="preserve"> фосфору</w:t>
      </w:r>
      <w:r w:rsidRPr="00BD1DCB">
        <w:rPr>
          <w:sz w:val="28"/>
          <w:szCs w:val="28"/>
          <w:lang w:val="uk-UA" w:eastAsia="uk-UA"/>
        </w:rPr>
        <w:t xml:space="preserve"> (за Кірсановим у модифікації ЦІНАО) — середній, становить 85–110 мг/кг ґрунту.</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Вміст обмінного калію</w:t>
      </w:r>
      <w:r w:rsidRPr="00BD1DCB">
        <w:rPr>
          <w:sz w:val="28"/>
          <w:szCs w:val="28"/>
          <w:lang w:val="uk-UA" w:eastAsia="uk-UA"/>
        </w:rPr>
        <w:t xml:space="preserve"> (за Кірсановим) — низький або середній, у межах 70–90 мг/кг ґрунту.</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Ґрунти легкосуглинкового механічного складу швидко втрачають вологу в літні місяці та схильні до вимивання рухомих форм азоту й калію в нижчі шари, що робить посіви гречки критично залежними від збалансованого та дрібного внесення елементів живлення.</w:t>
      </w:r>
    </w:p>
    <w:p w:rsidR="00BD1DCB" w:rsidRPr="00BD1DCB" w:rsidRDefault="00BD1DCB" w:rsidP="00BD1DCB">
      <w:pPr>
        <w:widowControl/>
        <w:autoSpaceDE/>
        <w:autoSpaceDN/>
        <w:adjustRightInd/>
        <w:spacing w:line="360" w:lineRule="auto"/>
        <w:ind w:firstLine="851"/>
        <w:jc w:val="both"/>
        <w:rPr>
          <w:b/>
          <w:bCs/>
          <w:sz w:val="28"/>
          <w:szCs w:val="28"/>
          <w:lang w:val="uk-UA" w:eastAsia="uk-UA"/>
        </w:rPr>
      </w:pPr>
      <w:proofErr w:type="spellStart"/>
      <w:r w:rsidRPr="00BD1DCB">
        <w:rPr>
          <w:b/>
          <w:bCs/>
          <w:sz w:val="28"/>
          <w:szCs w:val="28"/>
          <w:lang w:val="uk-UA" w:eastAsia="uk-UA"/>
        </w:rPr>
        <w:t>Агрокліматичні</w:t>
      </w:r>
      <w:proofErr w:type="spellEnd"/>
      <w:r w:rsidRPr="00BD1DCB">
        <w:rPr>
          <w:b/>
          <w:bCs/>
          <w:sz w:val="28"/>
          <w:szCs w:val="28"/>
          <w:lang w:val="uk-UA" w:eastAsia="uk-UA"/>
        </w:rPr>
        <w:t xml:space="preserve"> та метеорологічні умови Житомирщини</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Клімат Центрального Полісся України (зокрема Житомирського району) </w:t>
      </w:r>
      <w:proofErr w:type="spellStart"/>
      <w:r w:rsidRPr="00BD1DCB">
        <w:rPr>
          <w:sz w:val="28"/>
          <w:szCs w:val="28"/>
          <w:lang w:val="uk-UA" w:eastAsia="uk-UA"/>
        </w:rPr>
        <w:t>помірно</w:t>
      </w:r>
      <w:proofErr w:type="spellEnd"/>
      <w:r w:rsidRPr="00BD1DCB">
        <w:rPr>
          <w:sz w:val="28"/>
          <w:szCs w:val="28"/>
          <w:lang w:val="uk-UA" w:eastAsia="uk-UA"/>
        </w:rPr>
        <w:t xml:space="preserve"> континентальний, із тривалим, відносно теплим літом та м'якою зимою з частими відлигами. Середньорічна температура повітря в регіоні становить +7,9...+8,6°C, а </w:t>
      </w:r>
      <w:proofErr w:type="spellStart"/>
      <w:r w:rsidRPr="00BD1DCB">
        <w:rPr>
          <w:sz w:val="28"/>
          <w:szCs w:val="28"/>
          <w:lang w:val="uk-UA" w:eastAsia="uk-UA"/>
        </w:rPr>
        <w:t>середньобагаторічна</w:t>
      </w:r>
      <w:proofErr w:type="spellEnd"/>
      <w:r w:rsidRPr="00BD1DCB">
        <w:rPr>
          <w:sz w:val="28"/>
          <w:szCs w:val="28"/>
          <w:lang w:val="uk-UA" w:eastAsia="uk-UA"/>
        </w:rPr>
        <w:t xml:space="preserve"> сума опадів коливається в межах 600–650 мм. Основна частина опадів (близько 70%) випадає впродовж теплого періоду року (квітень — жовтень), що за звичайних умов задовольняє біологічні потреби сільськогосподарських культур.</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Проте роки проведення досліджень характеризувалися проявом </w:t>
      </w:r>
      <w:proofErr w:type="spellStart"/>
      <w:r w:rsidRPr="00BD1DCB">
        <w:rPr>
          <w:sz w:val="28"/>
          <w:szCs w:val="28"/>
          <w:lang w:val="uk-UA" w:eastAsia="uk-UA"/>
        </w:rPr>
        <w:t>загальнокліматичних</w:t>
      </w:r>
      <w:proofErr w:type="spellEnd"/>
      <w:r w:rsidRPr="00BD1DCB">
        <w:rPr>
          <w:sz w:val="28"/>
          <w:szCs w:val="28"/>
          <w:lang w:val="uk-UA" w:eastAsia="uk-UA"/>
        </w:rPr>
        <w:t xml:space="preserve"> тенденцій Житомирщини — суттєвим зростанням температурного тла та </w:t>
      </w:r>
      <w:proofErr w:type="spellStart"/>
      <w:r w:rsidRPr="00BD1DCB">
        <w:rPr>
          <w:sz w:val="28"/>
          <w:szCs w:val="28"/>
          <w:lang w:val="uk-UA" w:eastAsia="uk-UA"/>
        </w:rPr>
        <w:t>аридністю</w:t>
      </w:r>
      <w:proofErr w:type="spellEnd"/>
      <w:r w:rsidRPr="00BD1DCB">
        <w:rPr>
          <w:sz w:val="28"/>
          <w:szCs w:val="28"/>
          <w:lang w:val="uk-UA" w:eastAsia="uk-UA"/>
        </w:rPr>
        <w:t xml:space="preserve"> (сухістю) у критичні фази розвитку гречки:</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Температурний режим вегетації:</w:t>
      </w:r>
      <w:r w:rsidRPr="00BD1DCB">
        <w:rPr>
          <w:sz w:val="28"/>
          <w:szCs w:val="28"/>
          <w:lang w:val="uk-UA" w:eastAsia="uk-UA"/>
        </w:rPr>
        <w:t xml:space="preserve"> Середньомісячні температури повітря у червні, липні та серпні стабільно перевищували </w:t>
      </w:r>
      <w:proofErr w:type="spellStart"/>
      <w:r w:rsidRPr="00BD1DCB">
        <w:rPr>
          <w:sz w:val="28"/>
          <w:szCs w:val="28"/>
          <w:lang w:val="uk-UA" w:eastAsia="uk-UA"/>
        </w:rPr>
        <w:t>середньобагаторічну</w:t>
      </w:r>
      <w:proofErr w:type="spellEnd"/>
      <w:r w:rsidRPr="00BD1DCB">
        <w:rPr>
          <w:sz w:val="28"/>
          <w:szCs w:val="28"/>
          <w:lang w:val="uk-UA" w:eastAsia="uk-UA"/>
        </w:rPr>
        <w:t xml:space="preserve"> норму на 1,8–3,2°C. У період масового цвітіння та формування плодів гречки (кінець червня — липень) фіксувалися температурні максимуми на рівні +31...+34°C. У поєднанні з низькою відносною вологістю повітря це створювало ефект «суховіїв», що пригнічувало </w:t>
      </w:r>
      <w:proofErr w:type="spellStart"/>
      <w:r w:rsidRPr="00BD1DCB">
        <w:rPr>
          <w:sz w:val="28"/>
          <w:szCs w:val="28"/>
          <w:lang w:val="uk-UA" w:eastAsia="uk-UA"/>
        </w:rPr>
        <w:t>нектаровиділення</w:t>
      </w:r>
      <w:proofErr w:type="spellEnd"/>
      <w:r w:rsidRPr="00BD1DCB">
        <w:rPr>
          <w:sz w:val="28"/>
          <w:szCs w:val="28"/>
          <w:lang w:val="uk-UA" w:eastAsia="uk-UA"/>
        </w:rPr>
        <w:t xml:space="preserve"> та літ бджіл-запилювачів.</w:t>
      </w:r>
    </w:p>
    <w:p w:rsidR="00BD1DCB" w:rsidRPr="00BD1DCB" w:rsidRDefault="00BD1DCB" w:rsidP="00BD1DCB">
      <w:pPr>
        <w:widowControl/>
        <w:autoSpaceDE/>
        <w:autoSpaceDN/>
        <w:adjustRightInd/>
        <w:spacing w:line="360" w:lineRule="auto"/>
        <w:ind w:firstLine="851"/>
        <w:jc w:val="both"/>
        <w:rPr>
          <w:sz w:val="28"/>
          <w:szCs w:val="28"/>
          <w:lang w:val="uk-UA" w:eastAsia="uk-UA"/>
        </w:rPr>
      </w:pPr>
      <w:r w:rsidRPr="00BD1DCB">
        <w:rPr>
          <w:b/>
          <w:bCs/>
          <w:sz w:val="28"/>
          <w:szCs w:val="28"/>
          <w:lang w:val="uk-UA" w:eastAsia="uk-UA"/>
        </w:rPr>
        <w:t>Режим зволоження:</w:t>
      </w:r>
      <w:r w:rsidRPr="00BD1DCB">
        <w:rPr>
          <w:sz w:val="28"/>
          <w:szCs w:val="28"/>
          <w:lang w:val="uk-UA" w:eastAsia="uk-UA"/>
        </w:rPr>
        <w:t xml:space="preserve"> Розподіл опадів мав яскраво виражений нерівномірний, пульсуючий та зливовий характер. Весняний період (травень) відзначався дефіцитом вологи, що затримувало отримання дружних сходів гречки. Липневі та серпневі опади часто випадали у вигляді короткочасних </w:t>
      </w:r>
      <w:r w:rsidRPr="00BD1DCB">
        <w:rPr>
          <w:sz w:val="28"/>
          <w:szCs w:val="28"/>
          <w:lang w:val="uk-UA" w:eastAsia="uk-UA"/>
        </w:rPr>
        <w:lastRenderedPageBreak/>
        <w:t>злив, які швидко стікали в нижні шари або випаровувалися з поверхні перегрітого ґрунту, викликаючи повітряно-ґрунтову посуху.</w:t>
      </w:r>
    </w:p>
    <w:p w:rsidR="00BD1DCB" w:rsidRDefault="00BD1DCB" w:rsidP="00BD1DCB">
      <w:pPr>
        <w:widowControl/>
        <w:autoSpaceDE/>
        <w:autoSpaceDN/>
        <w:adjustRightInd/>
        <w:spacing w:line="360" w:lineRule="auto"/>
        <w:ind w:firstLine="851"/>
        <w:jc w:val="both"/>
        <w:rPr>
          <w:sz w:val="28"/>
          <w:szCs w:val="28"/>
          <w:lang w:val="uk-UA" w:eastAsia="uk-UA"/>
        </w:rPr>
      </w:pPr>
      <w:r w:rsidRPr="00BD1DCB">
        <w:rPr>
          <w:sz w:val="28"/>
          <w:szCs w:val="28"/>
          <w:lang w:val="uk-UA" w:eastAsia="uk-UA"/>
        </w:rPr>
        <w:t xml:space="preserve">Гідротермічний коефіцієнт (ГТК) </w:t>
      </w:r>
      <w:proofErr w:type="spellStart"/>
      <w:r w:rsidRPr="00BD1DCB">
        <w:rPr>
          <w:sz w:val="28"/>
          <w:szCs w:val="28"/>
          <w:lang w:val="uk-UA" w:eastAsia="uk-UA"/>
        </w:rPr>
        <w:t>Селянинова</w:t>
      </w:r>
      <w:proofErr w:type="spellEnd"/>
      <w:r w:rsidRPr="00BD1DCB">
        <w:rPr>
          <w:sz w:val="28"/>
          <w:szCs w:val="28"/>
          <w:lang w:val="uk-UA" w:eastAsia="uk-UA"/>
        </w:rPr>
        <w:t xml:space="preserve"> в основні місяці генеративного розвитку гречки коливався від 0,5–0,6 (посушливі умови, що викликають пустоцвіт та скидання зав'язі) до 1,3–1,5 (короткочасні періоди надмірного зволоження). Такі контрастні погодні умови дозволили всебічно та об'єктивно оцінити антистресовий та адаптивний ефект досліджуваних систем удобрення, мікроелементів та регуляторів росту на формування кінцевої зернової продуктивності гречки.</w:t>
      </w:r>
    </w:p>
    <w:p w:rsidR="006D154F" w:rsidRPr="00BD1DCB" w:rsidRDefault="006D154F" w:rsidP="00BD1DCB">
      <w:pPr>
        <w:widowControl/>
        <w:autoSpaceDE/>
        <w:autoSpaceDN/>
        <w:adjustRightInd/>
        <w:spacing w:line="360" w:lineRule="auto"/>
        <w:ind w:firstLine="851"/>
        <w:jc w:val="both"/>
        <w:rPr>
          <w:sz w:val="28"/>
          <w:szCs w:val="28"/>
          <w:lang w:val="uk-UA" w:eastAsia="uk-UA"/>
        </w:rPr>
      </w:pPr>
    </w:p>
    <w:p w:rsidR="00BD1DCB" w:rsidRPr="006D154F" w:rsidRDefault="00BD1DCB" w:rsidP="006D154F">
      <w:pPr>
        <w:widowControl/>
        <w:autoSpaceDE/>
        <w:autoSpaceDN/>
        <w:adjustRightInd/>
        <w:spacing w:line="360" w:lineRule="auto"/>
        <w:ind w:firstLine="851"/>
        <w:jc w:val="both"/>
        <w:rPr>
          <w:b/>
          <w:bCs/>
          <w:sz w:val="28"/>
          <w:szCs w:val="28"/>
          <w:lang w:val="uk-UA" w:eastAsia="uk-UA"/>
        </w:rPr>
      </w:pPr>
      <w:r w:rsidRPr="006D154F">
        <w:rPr>
          <w:b/>
          <w:bCs/>
          <w:sz w:val="28"/>
          <w:szCs w:val="28"/>
          <w:lang w:val="uk-UA" w:eastAsia="uk-UA"/>
        </w:rPr>
        <w:t>2.2. Схема досліду та агротехніка вирощування гречки посівної</w:t>
      </w:r>
    </w:p>
    <w:p w:rsidR="00BD1DCB" w:rsidRPr="006D154F" w:rsidRDefault="00BD1DCB" w:rsidP="006D154F">
      <w:pPr>
        <w:widowControl/>
        <w:autoSpaceDE/>
        <w:autoSpaceDN/>
        <w:adjustRightInd/>
        <w:spacing w:line="360" w:lineRule="auto"/>
        <w:ind w:firstLine="851"/>
        <w:jc w:val="both"/>
        <w:rPr>
          <w:sz w:val="28"/>
          <w:szCs w:val="28"/>
          <w:lang w:val="uk-UA" w:eastAsia="uk-UA"/>
        </w:rPr>
      </w:pPr>
      <w:r w:rsidRPr="006D154F">
        <w:rPr>
          <w:sz w:val="28"/>
          <w:szCs w:val="28"/>
          <w:lang w:val="uk-UA" w:eastAsia="uk-UA"/>
        </w:rPr>
        <w:t xml:space="preserve">Методологічною основою виконання наукової роботи є польовий експеримент, закладений на стаціонарних дослідних полях </w:t>
      </w:r>
      <w:hyperlink r:id="rId12" w:tgtFrame="_blank" w:history="1">
        <w:r w:rsidRPr="0015625C">
          <w:rPr>
            <w:sz w:val="28"/>
            <w:szCs w:val="28"/>
            <w:lang w:val="uk-UA" w:eastAsia="uk-UA"/>
          </w:rPr>
          <w:t>ІСГП НААН</w:t>
        </w:r>
      </w:hyperlink>
      <w:r w:rsidRPr="0015625C">
        <w:rPr>
          <w:sz w:val="28"/>
          <w:szCs w:val="28"/>
          <w:lang w:val="uk-UA" w:eastAsia="uk-UA"/>
        </w:rPr>
        <w:t xml:space="preserve"> </w:t>
      </w:r>
      <w:r w:rsidRPr="006D154F">
        <w:rPr>
          <w:sz w:val="28"/>
          <w:szCs w:val="28"/>
          <w:lang w:val="uk-UA" w:eastAsia="uk-UA"/>
        </w:rPr>
        <w:t xml:space="preserve">відповідно до загальноприйнятих вимог Б. А. </w:t>
      </w:r>
      <w:proofErr w:type="spellStart"/>
      <w:r w:rsidRPr="006D154F">
        <w:rPr>
          <w:sz w:val="28"/>
          <w:szCs w:val="28"/>
          <w:lang w:val="uk-UA" w:eastAsia="uk-UA"/>
        </w:rPr>
        <w:t>Доспєхова</w:t>
      </w:r>
      <w:proofErr w:type="spellEnd"/>
      <w:r w:rsidRPr="006D154F">
        <w:rPr>
          <w:sz w:val="28"/>
          <w:szCs w:val="28"/>
          <w:lang w:val="uk-UA" w:eastAsia="uk-UA"/>
        </w:rPr>
        <w:t xml:space="preserve"> та Інституту землеробства НААН [STEM-</w:t>
      </w:r>
      <w:proofErr w:type="spellStart"/>
      <w:r w:rsidRPr="006D154F">
        <w:rPr>
          <w:sz w:val="28"/>
          <w:szCs w:val="28"/>
          <w:lang w:val="uk-UA" w:eastAsia="uk-UA"/>
        </w:rPr>
        <w:t>calculative</w:t>
      </w:r>
      <w:proofErr w:type="spellEnd"/>
      <w:r w:rsidRPr="006D154F">
        <w:rPr>
          <w:sz w:val="28"/>
          <w:szCs w:val="28"/>
          <w:lang w:val="uk-UA" w:eastAsia="uk-UA"/>
        </w:rPr>
        <w:t>-</w:t>
      </w:r>
      <w:proofErr w:type="spellStart"/>
      <w:r w:rsidRPr="006D154F">
        <w:rPr>
          <w:sz w:val="28"/>
          <w:szCs w:val="28"/>
          <w:lang w:val="uk-UA" w:eastAsia="uk-UA"/>
        </w:rPr>
        <w:t>problem-solving</w:t>
      </w:r>
      <w:proofErr w:type="spellEnd"/>
      <w:r w:rsidRPr="006D154F">
        <w:rPr>
          <w:sz w:val="28"/>
          <w:szCs w:val="28"/>
          <w:lang w:val="uk-UA" w:eastAsia="uk-UA"/>
        </w:rPr>
        <w:t>]. Дослідження спрямовані на встановлення параметрів зернової продуктивності та біохімічної якості гречки посівної залежно від доз мінерального живлення та позакореневого підживлення мікроелементами на бідних дерново-підзолистих ґрунтах Полісся.</w:t>
      </w:r>
    </w:p>
    <w:p w:rsidR="00BD1DCB" w:rsidRPr="006D154F" w:rsidRDefault="00BD1DCB" w:rsidP="006D154F">
      <w:pPr>
        <w:widowControl/>
        <w:autoSpaceDE/>
        <w:autoSpaceDN/>
        <w:adjustRightInd/>
        <w:spacing w:line="360" w:lineRule="auto"/>
        <w:ind w:firstLine="851"/>
        <w:jc w:val="center"/>
        <w:rPr>
          <w:b/>
          <w:bCs/>
          <w:sz w:val="28"/>
          <w:szCs w:val="28"/>
          <w:lang w:val="uk-UA" w:eastAsia="uk-UA"/>
        </w:rPr>
      </w:pPr>
      <w:r w:rsidRPr="006D154F">
        <w:rPr>
          <w:b/>
          <w:bCs/>
          <w:sz w:val="28"/>
          <w:szCs w:val="28"/>
          <w:lang w:val="uk-UA" w:eastAsia="uk-UA"/>
        </w:rPr>
        <w:t>Схема польового досліду</w:t>
      </w:r>
    </w:p>
    <w:p w:rsidR="00BD1DCB" w:rsidRPr="006D154F" w:rsidRDefault="00BD1DCB" w:rsidP="006D154F">
      <w:pPr>
        <w:widowControl/>
        <w:autoSpaceDE/>
        <w:autoSpaceDN/>
        <w:adjustRightInd/>
        <w:spacing w:line="360" w:lineRule="auto"/>
        <w:ind w:firstLine="851"/>
        <w:jc w:val="both"/>
        <w:rPr>
          <w:sz w:val="28"/>
          <w:szCs w:val="28"/>
          <w:lang w:val="uk-UA" w:eastAsia="uk-UA"/>
        </w:rPr>
      </w:pPr>
      <w:r w:rsidRPr="006D154F">
        <w:rPr>
          <w:sz w:val="28"/>
          <w:szCs w:val="28"/>
          <w:lang w:val="uk-UA" w:eastAsia="uk-UA"/>
        </w:rPr>
        <w:t xml:space="preserve">Для реалізації поставлених завдань було сформовано </w:t>
      </w:r>
      <w:proofErr w:type="spellStart"/>
      <w:r w:rsidRPr="006D154F">
        <w:rPr>
          <w:sz w:val="28"/>
          <w:szCs w:val="28"/>
          <w:lang w:val="uk-UA" w:eastAsia="uk-UA"/>
        </w:rPr>
        <w:t>однофакторну</w:t>
      </w:r>
      <w:proofErr w:type="spellEnd"/>
      <w:r w:rsidRPr="006D154F">
        <w:rPr>
          <w:sz w:val="28"/>
          <w:szCs w:val="28"/>
          <w:lang w:val="uk-UA" w:eastAsia="uk-UA"/>
        </w:rPr>
        <w:t xml:space="preserve"> схему досліду, яка включає чотири контрастні варіанти інтенсивності живлення, що поєднують базові мінеральні туки та елемент біогенної стимуляції генеративних органів (Бор)</w:t>
      </w:r>
      <w:r w:rsidR="006D154F">
        <w:rPr>
          <w:sz w:val="28"/>
          <w:szCs w:val="28"/>
          <w:lang w:val="uk-UA" w:eastAsia="uk-UA"/>
        </w:rPr>
        <w:t>.</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Варіант 1. Контроль</w:t>
      </w:r>
      <w:r w:rsidRPr="006D154F">
        <w:rPr>
          <w:sz w:val="28"/>
          <w:szCs w:val="28"/>
          <w:lang w:val="uk-UA" w:eastAsia="uk-UA"/>
        </w:rPr>
        <w:t xml:space="preserve"> — без внесення мінеральних та мікродобрив (природний агрохімічний фон дерново-підзолистого ґрунту).</w:t>
      </w:r>
    </w:p>
    <w:p w:rsidR="00BD1DCB" w:rsidRPr="006D154F" w:rsidRDefault="006D154F"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Варіант 2. N30P30K30</w:t>
      </w:r>
      <w:r w:rsidR="00BD1DCB" w:rsidRPr="006D154F">
        <w:rPr>
          <w:sz w:val="28"/>
          <w:szCs w:val="28"/>
          <w:lang w:val="uk-UA" w:eastAsia="uk-UA"/>
        </w:rPr>
        <w:t xml:space="preserve"> — мінімальна (стартова) система мінерального удобрення, розрахована на підтримку рослин на початкових етапах росту.</w:t>
      </w:r>
    </w:p>
    <w:p w:rsidR="00BD1DCB" w:rsidRPr="006D154F" w:rsidRDefault="006D154F"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lastRenderedPageBreak/>
        <w:t>Варіант 3. N60P60K60</w:t>
      </w:r>
      <w:r w:rsidR="00BD1DCB" w:rsidRPr="006D154F">
        <w:rPr>
          <w:sz w:val="28"/>
          <w:szCs w:val="28"/>
          <w:lang w:val="uk-UA" w:eastAsia="uk-UA"/>
        </w:rPr>
        <w:t xml:space="preserve"> — повна збалансована мінеральна система, оптимізована для забезпечення високого виносу елементів живлення протягом усього вегетаційного періоду.</w:t>
      </w:r>
    </w:p>
    <w:p w:rsidR="00BD1DCB" w:rsidRPr="006D154F" w:rsidRDefault="006D154F"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Варіант 4. N_45P45K45 + Бор по листу</w:t>
      </w:r>
      <w:r w:rsidR="00BD1DCB" w:rsidRPr="006D154F">
        <w:rPr>
          <w:sz w:val="28"/>
          <w:szCs w:val="28"/>
          <w:lang w:val="uk-UA" w:eastAsia="uk-UA"/>
        </w:rPr>
        <w:t xml:space="preserve"> — інтегрована ресурсозберігаюча система, що поєднує помірну дозу </w:t>
      </w:r>
      <w:proofErr w:type="spellStart"/>
      <w:r w:rsidR="00BD1DCB" w:rsidRPr="006D154F">
        <w:rPr>
          <w:sz w:val="28"/>
          <w:szCs w:val="28"/>
          <w:lang w:val="uk-UA" w:eastAsia="uk-UA"/>
        </w:rPr>
        <w:t>макроелементів</w:t>
      </w:r>
      <w:proofErr w:type="spellEnd"/>
      <w:r w:rsidR="00BD1DCB" w:rsidRPr="006D154F">
        <w:rPr>
          <w:sz w:val="28"/>
          <w:szCs w:val="28"/>
          <w:lang w:val="uk-UA" w:eastAsia="uk-UA"/>
        </w:rPr>
        <w:t xml:space="preserve"> із позакореневим підживленням </w:t>
      </w:r>
      <w:proofErr w:type="spellStart"/>
      <w:r w:rsidR="00BD1DCB" w:rsidRPr="006D154F">
        <w:rPr>
          <w:sz w:val="28"/>
          <w:szCs w:val="28"/>
          <w:lang w:val="uk-UA" w:eastAsia="uk-UA"/>
        </w:rPr>
        <w:t>хелатним</w:t>
      </w:r>
      <w:proofErr w:type="spellEnd"/>
      <w:r w:rsidR="00BD1DCB" w:rsidRPr="006D154F">
        <w:rPr>
          <w:sz w:val="28"/>
          <w:szCs w:val="28"/>
          <w:lang w:val="uk-UA" w:eastAsia="uk-UA"/>
        </w:rPr>
        <w:t xml:space="preserve"> бором у критичну фазу розвитку культури.</w:t>
      </w:r>
    </w:p>
    <w:p w:rsidR="00BD1DCB" w:rsidRPr="006D154F" w:rsidRDefault="00BD1DCB" w:rsidP="006D154F">
      <w:pPr>
        <w:widowControl/>
        <w:autoSpaceDE/>
        <w:autoSpaceDN/>
        <w:adjustRightInd/>
        <w:spacing w:line="360" w:lineRule="auto"/>
        <w:ind w:firstLine="851"/>
        <w:jc w:val="center"/>
        <w:rPr>
          <w:sz w:val="28"/>
          <w:szCs w:val="28"/>
          <w:lang w:val="uk-UA" w:eastAsia="uk-UA"/>
        </w:rPr>
      </w:pPr>
      <w:r w:rsidRPr="006D154F">
        <w:rPr>
          <w:b/>
          <w:bCs/>
          <w:sz w:val="28"/>
          <w:szCs w:val="28"/>
          <w:lang w:val="uk-UA" w:eastAsia="uk-UA"/>
        </w:rPr>
        <w:t>Методичні умови закладання досліду:</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Повторність у досліді</w:t>
      </w:r>
      <w:r w:rsidRPr="006D154F">
        <w:rPr>
          <w:sz w:val="28"/>
          <w:szCs w:val="28"/>
          <w:lang w:val="uk-UA" w:eastAsia="uk-UA"/>
        </w:rPr>
        <w:t xml:space="preserve"> — чотириразова, розміщення ділянок — систематичне (послідовне).</w:t>
      </w:r>
    </w:p>
    <w:p w:rsidR="006D154F"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Площа дослідної ділянки:</w:t>
      </w:r>
      <w:r w:rsidRPr="006D154F">
        <w:rPr>
          <w:sz w:val="28"/>
          <w:szCs w:val="28"/>
          <w:lang w:val="uk-UA" w:eastAsia="uk-UA"/>
        </w:rPr>
        <w:t xml:space="preserve"> загальна площа е</w:t>
      </w:r>
      <w:r w:rsidR="006D154F" w:rsidRPr="006D154F">
        <w:rPr>
          <w:sz w:val="28"/>
          <w:szCs w:val="28"/>
          <w:lang w:val="uk-UA" w:eastAsia="uk-UA"/>
        </w:rPr>
        <w:t>лементарної ділянки становить</w:t>
      </w:r>
      <w:r w:rsidR="006D154F">
        <w:rPr>
          <w:sz w:val="28"/>
          <w:szCs w:val="28"/>
          <w:lang w:val="uk-UA" w:eastAsia="uk-UA"/>
        </w:rPr>
        <w:t xml:space="preserve"> 60</w:t>
      </w:r>
      <w:r w:rsidR="006D154F" w:rsidRPr="006D154F">
        <w:rPr>
          <w:sz w:val="28"/>
          <w:szCs w:val="28"/>
          <w:lang w:val="uk-UA" w:eastAsia="uk-UA"/>
        </w:rPr>
        <w:t xml:space="preserve"> м2</w:t>
      </w:r>
      <w:r w:rsidRPr="006D154F">
        <w:rPr>
          <w:sz w:val="28"/>
          <w:szCs w:val="28"/>
          <w:lang w:val="uk-UA" w:eastAsia="uk-UA"/>
        </w:rPr>
        <w:t>, облікова площа для визначе</w:t>
      </w:r>
      <w:r w:rsidR="006D154F" w:rsidRPr="006D154F">
        <w:rPr>
          <w:sz w:val="28"/>
          <w:szCs w:val="28"/>
          <w:lang w:val="uk-UA" w:eastAsia="uk-UA"/>
        </w:rPr>
        <w:t>ння зернової продуктивності — 42м2</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Об’єкт дослідження:</w:t>
      </w:r>
      <w:r w:rsidRPr="006D154F">
        <w:rPr>
          <w:sz w:val="28"/>
          <w:szCs w:val="28"/>
          <w:lang w:val="uk-UA" w:eastAsia="uk-UA"/>
        </w:rPr>
        <w:t xml:space="preserve"> як тестовий матеріал використовували сучасний високотехнологічний сорт гречки посівної (наприклад, детермінантний сорт </w:t>
      </w:r>
      <w:proofErr w:type="spellStart"/>
      <w:r w:rsidRPr="006D154F">
        <w:rPr>
          <w:i/>
          <w:iCs/>
          <w:sz w:val="28"/>
          <w:szCs w:val="28"/>
          <w:lang w:val="uk-UA" w:eastAsia="uk-UA"/>
        </w:rPr>
        <w:t>Антарія</w:t>
      </w:r>
      <w:proofErr w:type="spellEnd"/>
      <w:r w:rsidRPr="006D154F">
        <w:rPr>
          <w:sz w:val="28"/>
          <w:szCs w:val="28"/>
          <w:lang w:val="uk-UA" w:eastAsia="uk-UA"/>
        </w:rPr>
        <w:t>), придатний для вирощування в зоні Полісся.</w:t>
      </w:r>
    </w:p>
    <w:p w:rsidR="00BD1DCB" w:rsidRPr="006D154F" w:rsidRDefault="00BD1DCB" w:rsidP="006D154F">
      <w:pPr>
        <w:widowControl/>
        <w:autoSpaceDE/>
        <w:autoSpaceDN/>
        <w:adjustRightInd/>
        <w:spacing w:line="360" w:lineRule="auto"/>
        <w:ind w:firstLine="851"/>
        <w:jc w:val="center"/>
        <w:rPr>
          <w:b/>
          <w:bCs/>
          <w:sz w:val="28"/>
          <w:szCs w:val="28"/>
          <w:lang w:val="uk-UA" w:eastAsia="uk-UA"/>
        </w:rPr>
      </w:pPr>
      <w:r w:rsidRPr="006D154F">
        <w:rPr>
          <w:b/>
          <w:bCs/>
          <w:sz w:val="28"/>
          <w:szCs w:val="28"/>
          <w:lang w:val="uk-UA" w:eastAsia="uk-UA"/>
        </w:rPr>
        <w:t>Агротехніка вирощування культури в досліді</w:t>
      </w:r>
    </w:p>
    <w:p w:rsidR="00BD1DCB" w:rsidRPr="006D154F" w:rsidRDefault="00BD1DCB" w:rsidP="006D154F">
      <w:pPr>
        <w:widowControl/>
        <w:autoSpaceDE/>
        <w:autoSpaceDN/>
        <w:adjustRightInd/>
        <w:spacing w:line="360" w:lineRule="auto"/>
        <w:ind w:firstLine="851"/>
        <w:jc w:val="both"/>
        <w:rPr>
          <w:sz w:val="28"/>
          <w:szCs w:val="28"/>
          <w:lang w:val="uk-UA" w:eastAsia="uk-UA"/>
        </w:rPr>
      </w:pPr>
      <w:r w:rsidRPr="006D154F">
        <w:rPr>
          <w:sz w:val="28"/>
          <w:szCs w:val="28"/>
          <w:lang w:val="uk-UA" w:eastAsia="uk-UA"/>
        </w:rPr>
        <w:t>Агротехніка вирощування гречки посівної на дослідному полі базувалася на загальноприйнятій для зони Полісся технології, але була модифікована відповідно до завдань експерименту.</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Попередник:</w:t>
      </w:r>
      <w:r w:rsidRPr="006D154F">
        <w:rPr>
          <w:sz w:val="28"/>
          <w:szCs w:val="28"/>
          <w:lang w:val="uk-UA" w:eastAsia="uk-UA"/>
        </w:rPr>
        <w:t xml:space="preserve"> кращими попередниками для гречки в ланці </w:t>
      </w:r>
      <w:proofErr w:type="spellStart"/>
      <w:r w:rsidRPr="006D154F">
        <w:rPr>
          <w:sz w:val="28"/>
          <w:szCs w:val="28"/>
          <w:lang w:val="uk-UA" w:eastAsia="uk-UA"/>
        </w:rPr>
        <w:t>короткоротаційної</w:t>
      </w:r>
      <w:proofErr w:type="spellEnd"/>
      <w:r w:rsidRPr="006D154F">
        <w:rPr>
          <w:sz w:val="28"/>
          <w:szCs w:val="28"/>
          <w:lang w:val="uk-UA" w:eastAsia="uk-UA"/>
        </w:rPr>
        <w:t xml:space="preserve"> сівозміни виступали картопля або озимі зернові (пшениця озима, жито озиме), які залишають поле відносно чистим від бур'янів.</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Обробіток ґрунту:</w:t>
      </w:r>
      <w:r w:rsidRPr="006D154F">
        <w:rPr>
          <w:sz w:val="28"/>
          <w:szCs w:val="28"/>
          <w:lang w:val="uk-UA" w:eastAsia="uk-UA"/>
        </w:rPr>
        <w:t xml:space="preserve"> основний обробіток включав лущення стерні попередника дисковими знаряддями на глибину 6–8 см та зяблеву оранку плугом з передплужниками на глибину 20–22 см. Навесні, з метою збереження вологи у легкосуглинковому ґрунті, проводили ранньовесняне боронування (закриття вологи) та дві культивації: першу — на глибину 10–12 см для знищення першої хвилі бур'янів, другу (передпосівну) — на глибину загортання насіння (4–5 см) в агрегаті з важкими боронами та шлейфами.</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lastRenderedPageBreak/>
        <w:t>Внесення добрив:</w:t>
      </w:r>
      <w:r w:rsidRPr="006D154F">
        <w:rPr>
          <w:sz w:val="28"/>
          <w:szCs w:val="28"/>
          <w:lang w:val="uk-UA" w:eastAsia="uk-UA"/>
        </w:rPr>
        <w:t xml:space="preserve"> тверді мінеральні добрива (у вигляді </w:t>
      </w:r>
      <w:proofErr w:type="spellStart"/>
      <w:r w:rsidRPr="006D154F">
        <w:rPr>
          <w:sz w:val="28"/>
          <w:szCs w:val="28"/>
          <w:lang w:val="uk-UA" w:eastAsia="uk-UA"/>
        </w:rPr>
        <w:t>нітроамофоски</w:t>
      </w:r>
      <w:proofErr w:type="spellEnd"/>
      <w:r w:rsidRPr="006D154F">
        <w:rPr>
          <w:sz w:val="28"/>
          <w:szCs w:val="28"/>
          <w:lang w:val="uk-UA" w:eastAsia="uk-UA"/>
        </w:rPr>
        <w:t xml:space="preserve"> або суміші аміачної селітри, суперфосфату та калійної солі) за варіантами 2, 3 та 4 вносили навесні під передпосівну</w:t>
      </w:r>
      <w:r w:rsidR="006D154F" w:rsidRPr="006D154F">
        <w:rPr>
          <w:sz w:val="28"/>
          <w:szCs w:val="28"/>
          <w:lang w:val="uk-UA" w:eastAsia="uk-UA"/>
        </w:rPr>
        <w:t xml:space="preserve"> культивацію локально-розкидним. </w:t>
      </w:r>
      <w:r w:rsidRPr="006D154F">
        <w:rPr>
          <w:sz w:val="28"/>
          <w:szCs w:val="28"/>
          <w:lang w:val="uk-UA" w:eastAsia="uk-UA"/>
        </w:rPr>
        <w:t xml:space="preserve">На варіанті 4 позакореневе підживлення бором здійснювали у фазу </w:t>
      </w:r>
      <w:r w:rsidRPr="006D154F">
        <w:rPr>
          <w:b/>
          <w:bCs/>
          <w:sz w:val="28"/>
          <w:szCs w:val="28"/>
          <w:lang w:val="uk-UA" w:eastAsia="uk-UA"/>
        </w:rPr>
        <w:t>бутонізації — початку цвітіння</w:t>
      </w:r>
      <w:r w:rsidRPr="006D154F">
        <w:rPr>
          <w:sz w:val="28"/>
          <w:szCs w:val="28"/>
          <w:lang w:val="uk-UA" w:eastAsia="uk-UA"/>
        </w:rPr>
        <w:t xml:space="preserve"> гречки з використанням рідкого </w:t>
      </w:r>
      <w:proofErr w:type="spellStart"/>
      <w:r w:rsidRPr="006D154F">
        <w:rPr>
          <w:sz w:val="28"/>
          <w:szCs w:val="28"/>
          <w:lang w:val="uk-UA" w:eastAsia="uk-UA"/>
        </w:rPr>
        <w:t>хелатного</w:t>
      </w:r>
      <w:proofErr w:type="spellEnd"/>
      <w:r w:rsidRPr="006D154F">
        <w:rPr>
          <w:sz w:val="28"/>
          <w:szCs w:val="28"/>
          <w:lang w:val="uk-UA" w:eastAsia="uk-UA"/>
        </w:rPr>
        <w:t xml:space="preserve"> мікродобрива (наприклад, </w:t>
      </w:r>
      <w:proofErr w:type="spellStart"/>
      <w:r w:rsidRPr="006D154F">
        <w:rPr>
          <w:i/>
          <w:iCs/>
          <w:sz w:val="28"/>
          <w:szCs w:val="28"/>
          <w:lang w:val="uk-UA" w:eastAsia="uk-UA"/>
        </w:rPr>
        <w:t>Бороплюс</w:t>
      </w:r>
      <w:proofErr w:type="spellEnd"/>
      <w:r w:rsidRPr="006D154F">
        <w:rPr>
          <w:sz w:val="28"/>
          <w:szCs w:val="28"/>
          <w:lang w:val="uk-UA" w:eastAsia="uk-UA"/>
        </w:rPr>
        <w:t xml:space="preserve"> або </w:t>
      </w:r>
      <w:proofErr w:type="spellStart"/>
      <w:r w:rsidRPr="006D154F">
        <w:rPr>
          <w:i/>
          <w:iCs/>
          <w:sz w:val="28"/>
          <w:szCs w:val="28"/>
          <w:lang w:val="uk-UA" w:eastAsia="uk-UA"/>
        </w:rPr>
        <w:t>Еколайн</w:t>
      </w:r>
      <w:proofErr w:type="spellEnd"/>
      <w:r w:rsidRPr="006D154F">
        <w:rPr>
          <w:i/>
          <w:iCs/>
          <w:sz w:val="28"/>
          <w:szCs w:val="28"/>
          <w:lang w:val="uk-UA" w:eastAsia="uk-UA"/>
        </w:rPr>
        <w:t xml:space="preserve"> Бор</w:t>
      </w:r>
      <w:r w:rsidRPr="006D154F">
        <w:rPr>
          <w:sz w:val="28"/>
          <w:szCs w:val="28"/>
          <w:lang w:val="uk-UA" w:eastAsia="uk-UA"/>
        </w:rPr>
        <w:t>) у дозі 1,0–1,5 л/га з нормою витрати робочого розчину 200–250 л/га у вечірні години.</w:t>
      </w:r>
    </w:p>
    <w:p w:rsidR="00BD1DCB" w:rsidRPr="006D154F" w:rsidRDefault="00BD1DCB" w:rsidP="006D154F">
      <w:pPr>
        <w:widowControl/>
        <w:autoSpaceDE/>
        <w:autoSpaceDN/>
        <w:adjustRightInd/>
        <w:spacing w:line="360" w:lineRule="auto"/>
        <w:ind w:left="-3" w:firstLine="851"/>
        <w:jc w:val="both"/>
        <w:rPr>
          <w:sz w:val="28"/>
          <w:szCs w:val="28"/>
          <w:lang w:val="uk-UA" w:eastAsia="uk-UA"/>
        </w:rPr>
      </w:pPr>
      <w:r w:rsidRPr="006D154F">
        <w:rPr>
          <w:b/>
          <w:bCs/>
          <w:sz w:val="28"/>
          <w:szCs w:val="28"/>
          <w:lang w:val="uk-UA" w:eastAsia="uk-UA"/>
        </w:rPr>
        <w:t>Сівба:</w:t>
      </w:r>
      <w:r w:rsidRPr="006D154F">
        <w:rPr>
          <w:sz w:val="28"/>
          <w:szCs w:val="28"/>
          <w:lang w:val="uk-UA" w:eastAsia="uk-UA"/>
        </w:rPr>
        <w:t xml:space="preserve"> посів проводили у другій декаді травня, коли температура ґрунту на глибині загортання насіння стабілізувалася на рівні +12...+14°C, що мінімізує ризик ураження сходів весняними приморозками. Спосіб сівби — суцільний рядовий з шириною міжрядь 15 см. Норма висіву становила 4,0–4,5 млн придатних насінин на 1 га (близько 80–90 кг/га). Глибина загортання насіння на легких ґрунтах становила 4–5 см. Після сівби обов'язково здійснювали коткування кільчасто-шпоровими котками для покращення контакту насіння з ґрунтом та підтягування капілярної вологи.</w:t>
      </w:r>
    </w:p>
    <w:p w:rsidR="00BD1DCB" w:rsidRDefault="00BD1DCB" w:rsidP="006D154F">
      <w:pPr>
        <w:widowControl/>
        <w:autoSpaceDE/>
        <w:autoSpaceDN/>
        <w:adjustRightInd/>
        <w:spacing w:line="360" w:lineRule="auto"/>
        <w:ind w:firstLine="848"/>
        <w:jc w:val="both"/>
        <w:rPr>
          <w:sz w:val="28"/>
          <w:szCs w:val="28"/>
          <w:lang w:val="uk-UA" w:eastAsia="uk-UA"/>
        </w:rPr>
      </w:pPr>
      <w:r w:rsidRPr="006D154F">
        <w:rPr>
          <w:b/>
          <w:bCs/>
          <w:sz w:val="28"/>
          <w:szCs w:val="28"/>
          <w:lang w:val="uk-UA" w:eastAsia="uk-UA"/>
        </w:rPr>
        <w:t>Догляд та збирання врожаю:</w:t>
      </w:r>
      <w:r w:rsidRPr="006D154F">
        <w:rPr>
          <w:sz w:val="28"/>
          <w:szCs w:val="28"/>
          <w:lang w:val="uk-UA" w:eastAsia="uk-UA"/>
        </w:rPr>
        <w:t xml:space="preserve"> для боротьби з бур'янами до появи сходів проводили </w:t>
      </w:r>
      <w:proofErr w:type="spellStart"/>
      <w:r w:rsidRPr="006D154F">
        <w:rPr>
          <w:sz w:val="28"/>
          <w:szCs w:val="28"/>
          <w:lang w:val="uk-UA" w:eastAsia="uk-UA"/>
        </w:rPr>
        <w:t>досходове</w:t>
      </w:r>
      <w:proofErr w:type="spellEnd"/>
      <w:r w:rsidRPr="006D154F">
        <w:rPr>
          <w:sz w:val="28"/>
          <w:szCs w:val="28"/>
          <w:lang w:val="uk-UA" w:eastAsia="uk-UA"/>
        </w:rPr>
        <w:t xml:space="preserve"> боронування легкими боронами. Збирання врожаю здійснювали роздільним способом або прямим комбайнуванням за допомогою селекційного комбайна при потемнінні (дозріванні) 75–80% горішків на рослинах.</w:t>
      </w:r>
    </w:p>
    <w:p w:rsidR="006D154F" w:rsidRPr="006D154F" w:rsidRDefault="006D154F" w:rsidP="006D154F">
      <w:pPr>
        <w:widowControl/>
        <w:autoSpaceDE/>
        <w:autoSpaceDN/>
        <w:adjustRightInd/>
        <w:spacing w:line="360" w:lineRule="auto"/>
        <w:ind w:firstLine="848"/>
        <w:jc w:val="both"/>
        <w:rPr>
          <w:sz w:val="28"/>
          <w:szCs w:val="28"/>
          <w:lang w:val="uk-UA" w:eastAsia="uk-UA"/>
        </w:rPr>
      </w:pPr>
    </w:p>
    <w:p w:rsidR="006D154F" w:rsidRPr="006D154F" w:rsidRDefault="006D154F" w:rsidP="006D154F">
      <w:pPr>
        <w:widowControl/>
        <w:autoSpaceDE/>
        <w:autoSpaceDN/>
        <w:adjustRightInd/>
        <w:spacing w:line="360" w:lineRule="auto"/>
        <w:ind w:firstLine="848"/>
        <w:jc w:val="both"/>
        <w:rPr>
          <w:b/>
          <w:bCs/>
          <w:sz w:val="28"/>
          <w:szCs w:val="28"/>
          <w:lang w:val="uk-UA" w:eastAsia="uk-UA"/>
        </w:rPr>
      </w:pPr>
      <w:r w:rsidRPr="006D154F">
        <w:rPr>
          <w:b/>
          <w:bCs/>
          <w:sz w:val="28"/>
          <w:szCs w:val="28"/>
          <w:lang w:val="uk-UA" w:eastAsia="uk-UA"/>
        </w:rPr>
        <w:t>2.3. Методика проведення спостережень, обліків та аналізів</w:t>
      </w:r>
    </w:p>
    <w:p w:rsidR="006D154F"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 xml:space="preserve">Для реалізації поставлених завдань, оцінки параметрів росту, розвитку, формування елементів структури врожаю та загальної зернової продуктивності гречки посівної на дослідному полі </w:t>
      </w:r>
      <w:hyperlink r:id="rId13" w:tgtFrame="_blank" w:history="1">
        <w:r w:rsidRPr="00C75C65">
          <w:rPr>
            <w:sz w:val="28"/>
            <w:szCs w:val="28"/>
            <w:u w:val="single"/>
            <w:lang w:val="uk-UA" w:eastAsia="uk-UA"/>
          </w:rPr>
          <w:t>ІСГП НААН</w:t>
        </w:r>
      </w:hyperlink>
      <w:r w:rsidRPr="00C75C65">
        <w:rPr>
          <w:sz w:val="28"/>
          <w:szCs w:val="28"/>
          <w:lang w:val="uk-UA" w:eastAsia="uk-UA"/>
        </w:rPr>
        <w:t xml:space="preserve"> проводили комплекс агрономічних, біометричних, лабораторних та математично-статистичних досліджень. Усі обліки, спостереження та аналізи здійснювали відповідно до загальноприйнятих методичних вказівок Інституту землеробства НААН та Б. А. </w:t>
      </w:r>
      <w:proofErr w:type="spellStart"/>
      <w:r w:rsidRPr="00C75C65">
        <w:rPr>
          <w:sz w:val="28"/>
          <w:szCs w:val="28"/>
          <w:lang w:val="uk-UA" w:eastAsia="uk-UA"/>
        </w:rPr>
        <w:t>Доспєхова</w:t>
      </w:r>
      <w:proofErr w:type="spellEnd"/>
      <w:r w:rsidRPr="00C75C65">
        <w:rPr>
          <w:sz w:val="28"/>
          <w:szCs w:val="28"/>
          <w:lang w:val="uk-UA" w:eastAsia="uk-UA"/>
        </w:rPr>
        <w:t>.</w:t>
      </w:r>
    </w:p>
    <w:p w:rsidR="0015625C" w:rsidRPr="00C75C65" w:rsidRDefault="0015625C" w:rsidP="006D154F">
      <w:pPr>
        <w:widowControl/>
        <w:autoSpaceDE/>
        <w:autoSpaceDN/>
        <w:adjustRightInd/>
        <w:spacing w:line="360" w:lineRule="auto"/>
        <w:ind w:firstLine="848"/>
        <w:jc w:val="both"/>
        <w:rPr>
          <w:sz w:val="28"/>
          <w:szCs w:val="28"/>
          <w:lang w:val="uk-UA" w:eastAsia="uk-UA"/>
        </w:rPr>
      </w:pPr>
    </w:p>
    <w:p w:rsidR="006D154F" w:rsidRPr="00C75C65" w:rsidRDefault="006D154F" w:rsidP="0015625C">
      <w:pPr>
        <w:widowControl/>
        <w:autoSpaceDE/>
        <w:autoSpaceDN/>
        <w:adjustRightInd/>
        <w:spacing w:line="360" w:lineRule="auto"/>
        <w:ind w:firstLine="848"/>
        <w:jc w:val="center"/>
        <w:rPr>
          <w:b/>
          <w:bCs/>
          <w:sz w:val="28"/>
          <w:szCs w:val="28"/>
          <w:lang w:val="uk-UA" w:eastAsia="uk-UA"/>
        </w:rPr>
      </w:pPr>
      <w:r w:rsidRPr="00C75C65">
        <w:rPr>
          <w:b/>
          <w:bCs/>
          <w:sz w:val="28"/>
          <w:szCs w:val="28"/>
          <w:lang w:val="uk-UA" w:eastAsia="uk-UA"/>
        </w:rPr>
        <w:lastRenderedPageBreak/>
        <w:t>Фенологічні спостереження</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На спеціально виділених постійних модельних ділянках проводили регулярні візуальні спостереження з фіксацією дат настання основних фаз росту та розвитку рослин гречки посівної:</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Сходи (поява першої пари сім’ядольних листків);</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 xml:space="preserve">Гіллясте стеблування (поява першого бокового </w:t>
      </w:r>
      <w:proofErr w:type="spellStart"/>
      <w:r w:rsidRPr="00C75C65">
        <w:rPr>
          <w:sz w:val="28"/>
          <w:szCs w:val="28"/>
          <w:lang w:val="uk-UA" w:eastAsia="uk-UA"/>
        </w:rPr>
        <w:t>пагона</w:t>
      </w:r>
      <w:proofErr w:type="spellEnd"/>
      <w:r w:rsidRPr="00C75C65">
        <w:rPr>
          <w:sz w:val="28"/>
          <w:szCs w:val="28"/>
          <w:lang w:val="uk-UA" w:eastAsia="uk-UA"/>
        </w:rPr>
        <w:t>);</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Бутонізація;</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Початок цвітіння (поява перших відкритих квіток у 10% рослин);</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Масове цвітіння (відкриття квіток у 75% рослин);</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Початок плодоутворення;</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Масове дозрівання (потемніння 75% горішків на рослинах).</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sz w:val="28"/>
          <w:szCs w:val="28"/>
          <w:lang w:val="uk-UA" w:eastAsia="uk-UA"/>
        </w:rPr>
        <w:t>Фазу вважали зафіксованою, якщо вона одночасно наступала у 75% рослин на дослідній ділянці.</w:t>
      </w:r>
    </w:p>
    <w:p w:rsidR="006D154F" w:rsidRPr="00C75C65" w:rsidRDefault="006D154F" w:rsidP="006D154F">
      <w:pPr>
        <w:widowControl/>
        <w:autoSpaceDE/>
        <w:autoSpaceDN/>
        <w:adjustRightInd/>
        <w:spacing w:line="360" w:lineRule="auto"/>
        <w:ind w:firstLine="848"/>
        <w:jc w:val="center"/>
        <w:rPr>
          <w:b/>
          <w:bCs/>
          <w:sz w:val="28"/>
          <w:szCs w:val="28"/>
          <w:lang w:val="uk-UA" w:eastAsia="uk-UA"/>
        </w:rPr>
      </w:pPr>
      <w:r w:rsidRPr="00C75C65">
        <w:rPr>
          <w:b/>
          <w:bCs/>
          <w:sz w:val="28"/>
          <w:szCs w:val="28"/>
          <w:lang w:val="uk-UA" w:eastAsia="uk-UA"/>
        </w:rPr>
        <w:t>Біометричні обліки та аналіз структури врожаю</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Густота стояння рослин:</w:t>
      </w:r>
      <w:r w:rsidRPr="00C75C65">
        <w:rPr>
          <w:sz w:val="28"/>
          <w:szCs w:val="28"/>
          <w:lang w:val="uk-UA" w:eastAsia="uk-UA"/>
        </w:rPr>
        <w:t xml:space="preserve"> Облік проводили у два критичні періоди вегетації — у фазу повних сходів та перед безпосереднім збиранням урожаю. Підрахунок кількості рослин здійснювали на </w:t>
      </w:r>
      <w:r w:rsidR="0015625C">
        <w:rPr>
          <w:sz w:val="28"/>
          <w:szCs w:val="28"/>
          <w:lang w:val="uk-UA" w:eastAsia="uk-UA"/>
        </w:rPr>
        <w:t>фіксованих майданчиках площею 0,25 м2</w:t>
      </w:r>
      <w:r w:rsidRPr="00C75C65">
        <w:rPr>
          <w:sz w:val="28"/>
          <w:szCs w:val="28"/>
          <w:lang w:val="uk-UA" w:eastAsia="uk-UA"/>
        </w:rPr>
        <w:t xml:space="preserve"> у</w:t>
      </w:r>
      <w:r w:rsidR="0015625C">
        <w:rPr>
          <w:sz w:val="28"/>
          <w:szCs w:val="28"/>
          <w:lang w:val="uk-UA" w:eastAsia="uk-UA"/>
        </w:rPr>
        <w:t xml:space="preserve"> чотирьох місцях кожної ділянки. </w:t>
      </w:r>
      <w:r w:rsidRPr="00C75C65">
        <w:rPr>
          <w:sz w:val="28"/>
          <w:szCs w:val="28"/>
          <w:lang w:val="uk-UA" w:eastAsia="uk-UA"/>
        </w:rPr>
        <w:t>На основі отриманих даних розраховували польову схожість насіння та загальне виживання рослин за вегетацію (у відсотках).</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Динаміка лінійного росту:</w:t>
      </w:r>
      <w:r w:rsidRPr="00C75C65">
        <w:rPr>
          <w:sz w:val="28"/>
          <w:szCs w:val="28"/>
          <w:lang w:val="uk-UA" w:eastAsia="uk-UA"/>
        </w:rPr>
        <w:t xml:space="preserve"> Висоту рослин вимірювали мірною лінійкою від поверхні ґрунту до верхньої точки головного стебла у 10 </w:t>
      </w:r>
      <w:proofErr w:type="spellStart"/>
      <w:r w:rsidRPr="00C75C65">
        <w:rPr>
          <w:sz w:val="28"/>
          <w:szCs w:val="28"/>
          <w:lang w:val="uk-UA" w:eastAsia="uk-UA"/>
        </w:rPr>
        <w:t>рандомно</w:t>
      </w:r>
      <w:proofErr w:type="spellEnd"/>
      <w:r w:rsidRPr="00C75C65">
        <w:rPr>
          <w:sz w:val="28"/>
          <w:szCs w:val="28"/>
          <w:lang w:val="uk-UA" w:eastAsia="uk-UA"/>
        </w:rPr>
        <w:t xml:space="preserve"> відібраних та маркованих рослин на кожному варіанті з інтервалом у 10–15 днів.</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Площа асиміляційної поверхні листків:</w:t>
      </w:r>
      <w:r w:rsidRPr="00C75C65">
        <w:rPr>
          <w:sz w:val="28"/>
          <w:szCs w:val="28"/>
          <w:lang w:val="uk-UA" w:eastAsia="uk-UA"/>
        </w:rPr>
        <w:t xml:space="preserve"> Визначали у фази бутонізації та масового цвітіння методом висічок (паперових штампів) або ваговим методом, з подальшим перерахунком площі листя на 1 гектар посіву (тис. м2/га) </w:t>
      </w:r>
      <w:r w:rsidRPr="00C75C65">
        <w:rPr>
          <w:b/>
          <w:bCs/>
          <w:sz w:val="28"/>
          <w:szCs w:val="28"/>
          <w:lang w:val="uk-UA" w:eastAsia="uk-UA"/>
        </w:rPr>
        <w:t>Структурний аналіз рослин:</w:t>
      </w:r>
      <w:r w:rsidRPr="00C75C65">
        <w:rPr>
          <w:sz w:val="28"/>
          <w:szCs w:val="28"/>
          <w:lang w:val="uk-UA" w:eastAsia="uk-UA"/>
        </w:rPr>
        <w:t xml:space="preserve"> Перед скошуванням гречки з кожного варіанту відбирали снопові зразки (по 20 рослин у чотирьох повтореннях) для детального аналізу структури врожаю в лабораторних умовах. Визначали такі </w:t>
      </w:r>
      <w:r w:rsidRPr="00C75C65">
        <w:rPr>
          <w:sz w:val="28"/>
          <w:szCs w:val="28"/>
          <w:lang w:val="uk-UA" w:eastAsia="uk-UA"/>
        </w:rPr>
        <w:lastRenderedPageBreak/>
        <w:t>параметри: висоту рослини, кількість бокових пагонів першого та другого порядків, загальну кількість суцвіть (китиць) на рослині, кількість сформованих горішків з однієї рослини, масу зерна з однієї рослини.</w:t>
      </w:r>
    </w:p>
    <w:p w:rsidR="006D154F" w:rsidRPr="00C75C65" w:rsidRDefault="006D154F" w:rsidP="0015625C">
      <w:pPr>
        <w:widowControl/>
        <w:autoSpaceDE/>
        <w:autoSpaceDN/>
        <w:adjustRightInd/>
        <w:spacing w:line="360" w:lineRule="auto"/>
        <w:ind w:firstLine="848"/>
        <w:jc w:val="center"/>
        <w:rPr>
          <w:b/>
          <w:bCs/>
          <w:sz w:val="28"/>
          <w:szCs w:val="28"/>
          <w:lang w:val="uk-UA" w:eastAsia="uk-UA"/>
        </w:rPr>
      </w:pPr>
      <w:r w:rsidRPr="00C75C65">
        <w:rPr>
          <w:b/>
          <w:bCs/>
          <w:sz w:val="28"/>
          <w:szCs w:val="28"/>
          <w:lang w:val="uk-UA" w:eastAsia="uk-UA"/>
        </w:rPr>
        <w:t>Облік урожайності та визначення якості зерна</w:t>
      </w:r>
    </w:p>
    <w:p w:rsidR="006D154F" w:rsidRPr="00C75C65" w:rsidRDefault="006D154F" w:rsidP="006D154F">
      <w:pPr>
        <w:widowControl/>
        <w:autoSpaceDE/>
        <w:autoSpaceDN/>
        <w:adjustRightInd/>
        <w:spacing w:line="360" w:lineRule="auto"/>
        <w:ind w:firstLine="848"/>
        <w:jc w:val="both"/>
        <w:rPr>
          <w:b/>
          <w:bCs/>
          <w:sz w:val="28"/>
          <w:szCs w:val="28"/>
          <w:lang w:val="uk-UA" w:eastAsia="uk-UA"/>
        </w:rPr>
      </w:pPr>
      <w:r w:rsidRPr="00C75C65">
        <w:rPr>
          <w:b/>
          <w:bCs/>
          <w:sz w:val="28"/>
          <w:szCs w:val="28"/>
          <w:lang w:val="uk-UA" w:eastAsia="uk-UA"/>
        </w:rPr>
        <w:t>Урожайність зерна:</w:t>
      </w:r>
      <w:r w:rsidRPr="00C75C65">
        <w:rPr>
          <w:sz w:val="28"/>
          <w:szCs w:val="28"/>
          <w:lang w:val="uk-UA" w:eastAsia="uk-UA"/>
        </w:rPr>
        <w:t xml:space="preserve"> Визначали шляхом суцільного </w:t>
      </w:r>
      <w:proofErr w:type="spellStart"/>
      <w:r w:rsidRPr="00C75C65">
        <w:rPr>
          <w:sz w:val="28"/>
          <w:szCs w:val="28"/>
          <w:lang w:val="uk-UA" w:eastAsia="uk-UA"/>
        </w:rPr>
        <w:t>поділяночного</w:t>
      </w:r>
      <w:proofErr w:type="spellEnd"/>
      <w:r w:rsidRPr="00C75C65">
        <w:rPr>
          <w:sz w:val="28"/>
          <w:szCs w:val="28"/>
          <w:lang w:val="uk-UA" w:eastAsia="uk-UA"/>
        </w:rPr>
        <w:t xml:space="preserve"> збирання гречки з кожної облікової ділянки за допомогою селекційного комбайна. Отримане зерно зважували, очищували від домішок на лабораторних сепараторах, визначали його вологість та перераховували чисту врожайність на 100%-</w:t>
      </w:r>
      <w:proofErr w:type="spellStart"/>
      <w:r w:rsidRPr="00C75C65">
        <w:rPr>
          <w:sz w:val="28"/>
          <w:szCs w:val="28"/>
          <w:lang w:val="uk-UA" w:eastAsia="uk-UA"/>
        </w:rPr>
        <w:t>ву</w:t>
      </w:r>
      <w:proofErr w:type="spellEnd"/>
      <w:r w:rsidRPr="00C75C65">
        <w:rPr>
          <w:sz w:val="28"/>
          <w:szCs w:val="28"/>
          <w:lang w:val="uk-UA" w:eastAsia="uk-UA"/>
        </w:rPr>
        <w:t xml:space="preserve"> чистоту та стандартну 14%-</w:t>
      </w:r>
      <w:proofErr w:type="spellStart"/>
      <w:r w:rsidRPr="00C75C65">
        <w:rPr>
          <w:sz w:val="28"/>
          <w:szCs w:val="28"/>
          <w:lang w:val="uk-UA" w:eastAsia="uk-UA"/>
        </w:rPr>
        <w:t>ву</w:t>
      </w:r>
      <w:proofErr w:type="spellEnd"/>
      <w:r w:rsidRPr="00C75C65">
        <w:rPr>
          <w:sz w:val="28"/>
          <w:szCs w:val="28"/>
          <w:lang w:val="uk-UA" w:eastAsia="uk-UA"/>
        </w:rPr>
        <w:t xml:space="preserve"> вологість у перерахунку на гектар (т/га) </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Маса 1000 насінин:</w:t>
      </w:r>
      <w:r w:rsidRPr="00C75C65">
        <w:rPr>
          <w:sz w:val="28"/>
          <w:szCs w:val="28"/>
          <w:lang w:val="uk-UA" w:eastAsia="uk-UA"/>
        </w:rPr>
        <w:t xml:space="preserve"> Визначали за ДСТУ 4138-2002 шляхом відбору та зважування двох проб по 500 штук </w:t>
      </w:r>
      <w:proofErr w:type="spellStart"/>
      <w:r w:rsidRPr="00C75C65">
        <w:rPr>
          <w:sz w:val="28"/>
          <w:szCs w:val="28"/>
          <w:lang w:val="uk-UA" w:eastAsia="uk-UA"/>
        </w:rPr>
        <w:t>зерен</w:t>
      </w:r>
      <w:proofErr w:type="spellEnd"/>
      <w:r w:rsidRPr="00C75C65">
        <w:rPr>
          <w:sz w:val="28"/>
          <w:szCs w:val="28"/>
          <w:lang w:val="uk-UA" w:eastAsia="uk-UA"/>
        </w:rPr>
        <w:t xml:space="preserve"> з абсолютної чистої фракції кожного варіанту досліду.</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Біохімічні показники якості зерна:</w:t>
      </w:r>
      <w:r w:rsidRPr="00C75C65">
        <w:rPr>
          <w:sz w:val="28"/>
          <w:szCs w:val="28"/>
          <w:lang w:val="uk-UA" w:eastAsia="uk-UA"/>
        </w:rPr>
        <w:t xml:space="preserve"> Аналіз хімічного складу вирощеного зерна проводили в акредитованій лабораторії ІСГП НААН за такими стандартами:</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i/>
          <w:iCs/>
          <w:sz w:val="28"/>
          <w:szCs w:val="28"/>
          <w:lang w:val="uk-UA" w:eastAsia="uk-UA"/>
        </w:rPr>
        <w:t>Вміст сирого протеїну (білка)</w:t>
      </w:r>
      <w:r w:rsidRPr="00C75C65">
        <w:rPr>
          <w:sz w:val="28"/>
          <w:szCs w:val="28"/>
          <w:lang w:val="uk-UA" w:eastAsia="uk-UA"/>
        </w:rPr>
        <w:t xml:space="preserve"> — за методом </w:t>
      </w:r>
      <w:proofErr w:type="spellStart"/>
      <w:r w:rsidRPr="00C75C65">
        <w:rPr>
          <w:sz w:val="28"/>
          <w:szCs w:val="28"/>
          <w:lang w:val="uk-UA" w:eastAsia="uk-UA"/>
        </w:rPr>
        <w:t>К'єльдаля</w:t>
      </w:r>
      <w:proofErr w:type="spellEnd"/>
      <w:r w:rsidRPr="00C75C65">
        <w:rPr>
          <w:sz w:val="28"/>
          <w:szCs w:val="28"/>
          <w:lang w:val="uk-UA" w:eastAsia="uk-UA"/>
        </w:rPr>
        <w:t xml:space="preserve"> (визначення загального азоту з перерахунком на білок за коефіцієнтом 6,25);</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i/>
          <w:iCs/>
          <w:sz w:val="28"/>
          <w:szCs w:val="28"/>
          <w:lang w:val="uk-UA" w:eastAsia="uk-UA"/>
        </w:rPr>
        <w:t>Вміст крохмалю</w:t>
      </w:r>
      <w:r w:rsidRPr="00C75C65">
        <w:rPr>
          <w:sz w:val="28"/>
          <w:szCs w:val="28"/>
          <w:lang w:val="uk-UA" w:eastAsia="uk-UA"/>
        </w:rPr>
        <w:t xml:space="preserve"> — поляриметричним методом за </w:t>
      </w:r>
      <w:proofErr w:type="spellStart"/>
      <w:r w:rsidRPr="00C75C65">
        <w:rPr>
          <w:sz w:val="28"/>
          <w:szCs w:val="28"/>
          <w:lang w:val="uk-UA" w:eastAsia="uk-UA"/>
        </w:rPr>
        <w:t>Еверсом</w:t>
      </w:r>
      <w:proofErr w:type="spellEnd"/>
      <w:r w:rsidRPr="00C75C65">
        <w:rPr>
          <w:sz w:val="28"/>
          <w:szCs w:val="28"/>
          <w:lang w:val="uk-UA" w:eastAsia="uk-UA"/>
        </w:rPr>
        <w:t>;</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i/>
          <w:iCs/>
          <w:sz w:val="28"/>
          <w:szCs w:val="28"/>
          <w:lang w:val="uk-UA" w:eastAsia="uk-UA"/>
        </w:rPr>
        <w:t>Вміст рутину (вітаміну Р)</w:t>
      </w:r>
      <w:r w:rsidRPr="00C75C65">
        <w:rPr>
          <w:sz w:val="28"/>
          <w:szCs w:val="28"/>
          <w:lang w:val="uk-UA" w:eastAsia="uk-UA"/>
        </w:rPr>
        <w:t xml:space="preserve"> — методом високоефективної рідинної хроматографії (ВЕРХ).</w:t>
      </w:r>
    </w:p>
    <w:p w:rsidR="006D154F" w:rsidRPr="00C75C65" w:rsidRDefault="006D154F" w:rsidP="006D154F">
      <w:pPr>
        <w:widowControl/>
        <w:autoSpaceDE/>
        <w:autoSpaceDN/>
        <w:adjustRightInd/>
        <w:spacing w:line="360" w:lineRule="auto"/>
        <w:ind w:firstLine="848"/>
        <w:jc w:val="both"/>
        <w:rPr>
          <w:sz w:val="28"/>
          <w:szCs w:val="28"/>
          <w:lang w:val="uk-UA" w:eastAsia="uk-UA"/>
        </w:rPr>
      </w:pPr>
      <w:r w:rsidRPr="00C75C65">
        <w:rPr>
          <w:b/>
          <w:bCs/>
          <w:sz w:val="28"/>
          <w:szCs w:val="28"/>
          <w:lang w:val="uk-UA" w:eastAsia="uk-UA"/>
        </w:rPr>
        <w:t>Технологічні показники крупи:</w:t>
      </w:r>
      <w:r w:rsidRPr="00C75C65">
        <w:rPr>
          <w:sz w:val="28"/>
          <w:szCs w:val="28"/>
          <w:lang w:val="uk-UA" w:eastAsia="uk-UA"/>
        </w:rPr>
        <w:t xml:space="preserve"> Оцінювали вихід крупи (у відсотках), плівчастість зерна (частку плодових оболонок) та крупність шляхом просіювання через систему лабораторних сит із різним діаметром отворів.</w:t>
      </w:r>
    </w:p>
    <w:p w:rsidR="006D154F" w:rsidRPr="00C75C65" w:rsidRDefault="006D154F" w:rsidP="0015625C">
      <w:pPr>
        <w:widowControl/>
        <w:autoSpaceDE/>
        <w:autoSpaceDN/>
        <w:adjustRightInd/>
        <w:spacing w:line="360" w:lineRule="auto"/>
        <w:ind w:firstLine="848"/>
        <w:jc w:val="center"/>
        <w:rPr>
          <w:b/>
          <w:bCs/>
          <w:sz w:val="28"/>
          <w:szCs w:val="28"/>
          <w:lang w:val="uk-UA" w:eastAsia="uk-UA"/>
        </w:rPr>
      </w:pPr>
      <w:r w:rsidRPr="00C75C65">
        <w:rPr>
          <w:b/>
          <w:bCs/>
          <w:sz w:val="28"/>
          <w:szCs w:val="28"/>
          <w:lang w:val="uk-UA" w:eastAsia="uk-UA"/>
        </w:rPr>
        <w:t>Математично-статистична обробка даних</w:t>
      </w:r>
    </w:p>
    <w:p w:rsidR="00BD1DCB" w:rsidRDefault="006D154F" w:rsidP="0015625C">
      <w:pPr>
        <w:widowControl/>
        <w:autoSpaceDE/>
        <w:autoSpaceDN/>
        <w:adjustRightInd/>
        <w:spacing w:line="360" w:lineRule="auto"/>
        <w:ind w:firstLine="848"/>
        <w:jc w:val="both"/>
        <w:rPr>
          <w:sz w:val="28"/>
          <w:szCs w:val="28"/>
          <w:lang w:val="uk-UA" w:eastAsia="uk-UA"/>
        </w:rPr>
      </w:pPr>
      <w:r w:rsidRPr="00C75C65">
        <w:rPr>
          <w:sz w:val="28"/>
          <w:szCs w:val="28"/>
          <w:lang w:val="uk-UA" w:eastAsia="uk-UA"/>
        </w:rPr>
        <w:t xml:space="preserve">Експериментальні цифрові дані піддавали комп'ютерній обробці методом дисперсійного, кореляційного та регресійного аналізів за допомогою програмного забезпечення </w:t>
      </w:r>
      <w:r w:rsidRPr="00C75C65">
        <w:rPr>
          <w:i/>
          <w:iCs/>
          <w:sz w:val="28"/>
          <w:szCs w:val="28"/>
          <w:lang w:val="uk-UA" w:eastAsia="uk-UA"/>
        </w:rPr>
        <w:t>Microsoft Excel</w:t>
      </w:r>
      <w:r w:rsidRPr="00C75C65">
        <w:rPr>
          <w:sz w:val="28"/>
          <w:szCs w:val="28"/>
          <w:lang w:val="uk-UA" w:eastAsia="uk-UA"/>
        </w:rPr>
        <w:t xml:space="preserve"> та спеціалізованих агрономічних пакетів (</w:t>
      </w:r>
      <w:proofErr w:type="spellStart"/>
      <w:r w:rsidRPr="00C75C65">
        <w:rPr>
          <w:i/>
          <w:iCs/>
          <w:sz w:val="28"/>
          <w:szCs w:val="28"/>
          <w:lang w:val="uk-UA" w:eastAsia="uk-UA"/>
        </w:rPr>
        <w:t>Statistica</w:t>
      </w:r>
      <w:proofErr w:type="spellEnd"/>
      <w:r w:rsidRPr="00C75C65">
        <w:rPr>
          <w:sz w:val="28"/>
          <w:szCs w:val="28"/>
          <w:lang w:val="uk-UA" w:eastAsia="uk-UA"/>
        </w:rPr>
        <w:t>), з обов'язковим розрахунком найменшої істотної різниці НІР</w:t>
      </w:r>
      <w:r w:rsidRPr="00C75C65">
        <w:rPr>
          <w:sz w:val="28"/>
          <w:szCs w:val="28"/>
          <w:vertAlign w:val="subscript"/>
          <w:lang w:val="uk-UA" w:eastAsia="uk-UA"/>
        </w:rPr>
        <w:t>05</w:t>
      </w:r>
      <w:r w:rsidRPr="00C75C65">
        <w:rPr>
          <w:sz w:val="28"/>
          <w:szCs w:val="28"/>
          <w:lang w:val="uk-UA" w:eastAsia="uk-UA"/>
        </w:rPr>
        <w:t xml:space="preserve"> для підтвердження вірогідності та істотності отриманих експериментальних результатів.</w:t>
      </w:r>
    </w:p>
    <w:p w:rsidR="00C75C65" w:rsidRDefault="00C75C65" w:rsidP="00EC6AB6">
      <w:pPr>
        <w:widowControl/>
        <w:autoSpaceDE/>
        <w:autoSpaceDN/>
        <w:adjustRightInd/>
        <w:spacing w:line="360" w:lineRule="auto"/>
        <w:ind w:firstLine="851"/>
        <w:jc w:val="both"/>
        <w:rPr>
          <w:b/>
          <w:bCs/>
          <w:sz w:val="28"/>
          <w:szCs w:val="28"/>
          <w:lang w:val="uk-UA" w:eastAsia="uk-UA"/>
        </w:rPr>
      </w:pPr>
      <w:r w:rsidRPr="00C75C65">
        <w:rPr>
          <w:b/>
          <w:bCs/>
          <w:sz w:val="28"/>
          <w:szCs w:val="28"/>
          <w:lang w:val="uk-UA" w:eastAsia="uk-UA"/>
        </w:rPr>
        <w:lastRenderedPageBreak/>
        <w:t>РОЗДІЛ 3. РЕЗУЛЬТАТИ ДОСЛІДЖЕНЬ ТА ЇХ АНАЛІЗ</w:t>
      </w:r>
    </w:p>
    <w:p w:rsidR="00EC6AB6" w:rsidRPr="00C75C65" w:rsidRDefault="00EC6AB6" w:rsidP="00EC6AB6">
      <w:pPr>
        <w:widowControl/>
        <w:autoSpaceDE/>
        <w:autoSpaceDN/>
        <w:adjustRightInd/>
        <w:spacing w:line="360" w:lineRule="auto"/>
        <w:ind w:firstLine="851"/>
        <w:jc w:val="both"/>
        <w:rPr>
          <w:b/>
          <w:bCs/>
          <w:sz w:val="28"/>
          <w:szCs w:val="28"/>
          <w:lang w:val="uk-UA" w:eastAsia="uk-UA"/>
        </w:rPr>
      </w:pPr>
    </w:p>
    <w:p w:rsidR="00C75C65" w:rsidRPr="00C75C65" w:rsidRDefault="00C75C65" w:rsidP="00EC6AB6">
      <w:pPr>
        <w:widowControl/>
        <w:autoSpaceDE/>
        <w:autoSpaceDN/>
        <w:adjustRightInd/>
        <w:spacing w:line="360" w:lineRule="auto"/>
        <w:ind w:firstLine="851"/>
        <w:jc w:val="both"/>
        <w:rPr>
          <w:b/>
          <w:bCs/>
          <w:sz w:val="28"/>
          <w:szCs w:val="28"/>
          <w:lang w:val="uk-UA" w:eastAsia="uk-UA"/>
        </w:rPr>
      </w:pPr>
      <w:r w:rsidRPr="00C75C65">
        <w:rPr>
          <w:b/>
          <w:bCs/>
          <w:sz w:val="28"/>
          <w:szCs w:val="28"/>
          <w:lang w:val="uk-UA" w:eastAsia="uk-UA"/>
        </w:rPr>
        <w:t>3.1. Біометричні показники та особливості розвитку гречки посівної залежно від умов живлення</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sz w:val="28"/>
          <w:szCs w:val="28"/>
          <w:lang w:val="uk-UA" w:eastAsia="uk-UA"/>
        </w:rPr>
        <w:t xml:space="preserve">Оптимізація мінерального живлення на бідних за вмістом гумусу дерново-підзолистих легкосуглинкових ґрунтах дослідного поля </w:t>
      </w:r>
      <w:hyperlink r:id="rId14" w:tgtFrame="_blank" w:history="1">
        <w:r w:rsidRPr="00C75C65">
          <w:rPr>
            <w:color w:val="0000FF"/>
            <w:sz w:val="28"/>
            <w:szCs w:val="28"/>
            <w:u w:val="single"/>
            <w:lang w:val="uk-UA" w:eastAsia="uk-UA"/>
          </w:rPr>
          <w:t>ІСГП НААН</w:t>
        </w:r>
      </w:hyperlink>
      <w:r w:rsidRPr="00C75C65">
        <w:rPr>
          <w:sz w:val="28"/>
          <w:szCs w:val="28"/>
          <w:lang w:val="uk-UA" w:eastAsia="uk-UA"/>
        </w:rPr>
        <w:t xml:space="preserve"> є головним чинником регулювання інтенсивності ростових процесів та архітектоніки агроценозу гречки посівної. Результати </w:t>
      </w:r>
      <w:proofErr w:type="spellStart"/>
      <w:r w:rsidRPr="00C75C65">
        <w:rPr>
          <w:sz w:val="28"/>
          <w:szCs w:val="28"/>
          <w:lang w:val="uk-UA" w:eastAsia="uk-UA"/>
        </w:rPr>
        <w:t>феніологічних</w:t>
      </w:r>
      <w:proofErr w:type="spellEnd"/>
      <w:r w:rsidRPr="00C75C65">
        <w:rPr>
          <w:sz w:val="28"/>
          <w:szCs w:val="28"/>
          <w:lang w:val="uk-UA" w:eastAsia="uk-UA"/>
        </w:rPr>
        <w:t xml:space="preserve"> та біометричних обліків свідчать, що рівень забезпечення рослин </w:t>
      </w:r>
      <w:proofErr w:type="spellStart"/>
      <w:r w:rsidRPr="00C75C65">
        <w:rPr>
          <w:sz w:val="28"/>
          <w:szCs w:val="28"/>
          <w:lang w:val="uk-UA" w:eastAsia="uk-UA"/>
        </w:rPr>
        <w:t>макро</w:t>
      </w:r>
      <w:proofErr w:type="spellEnd"/>
      <w:r w:rsidRPr="00C75C65">
        <w:rPr>
          <w:sz w:val="28"/>
          <w:szCs w:val="28"/>
          <w:lang w:val="uk-UA" w:eastAsia="uk-UA"/>
        </w:rPr>
        <w:t>- та мікроелементами мав диференційований вплив на динаміку лінійного росту, формування площі листкового апарату та збереженість рослин до моменту збирання.</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b/>
          <w:bCs/>
          <w:sz w:val="28"/>
          <w:szCs w:val="28"/>
          <w:lang w:val="uk-UA" w:eastAsia="uk-UA"/>
        </w:rPr>
        <w:t>Густота стояння та виживання рослин.</w:t>
      </w:r>
      <w:r w:rsidRPr="00C75C65">
        <w:rPr>
          <w:sz w:val="28"/>
          <w:szCs w:val="28"/>
          <w:lang w:val="uk-UA" w:eastAsia="uk-UA"/>
        </w:rPr>
        <w:t xml:space="preserve"> Зафіксовано, що польова схожість насіння мало залежала від фонів удобрення і становила в середньому за роки досліджень 78–82%. Проте внутрішньовидова конкуренція у наступні фази вегетації та стійкість рослин до літньої повітряно-ґрунтової посухи чітко корелювали із системою живлення. На </w:t>
      </w:r>
      <w:r w:rsidRPr="00C75C65">
        <w:rPr>
          <w:b/>
          <w:bCs/>
          <w:sz w:val="28"/>
          <w:szCs w:val="28"/>
          <w:lang w:val="uk-UA" w:eastAsia="uk-UA"/>
        </w:rPr>
        <w:t>Варіанті 1 (Контроль)</w:t>
      </w:r>
      <w:r w:rsidRPr="00C75C65">
        <w:rPr>
          <w:sz w:val="28"/>
          <w:szCs w:val="28"/>
          <w:lang w:val="uk-UA" w:eastAsia="uk-UA"/>
        </w:rPr>
        <w:t xml:space="preserve"> через гострий дефіцит азоту й калію виживання рослин перед збиранням було найнижчим і становило </w:t>
      </w:r>
      <w:r w:rsidRPr="00C75C65">
        <w:rPr>
          <w:b/>
          <w:bCs/>
          <w:sz w:val="28"/>
          <w:szCs w:val="28"/>
          <w:lang w:val="uk-UA" w:eastAsia="uk-UA"/>
        </w:rPr>
        <w:t>68,5%</w:t>
      </w:r>
      <w:r w:rsidRPr="00C75C65">
        <w:rPr>
          <w:sz w:val="28"/>
          <w:szCs w:val="28"/>
          <w:lang w:val="uk-UA" w:eastAsia="uk-UA"/>
        </w:rPr>
        <w:t xml:space="preserve">. Внесення мінеральних добрив (Варіанти 2 та 3) стимулювало життєздатність агроценозу, підвищуючи показник виживання до </w:t>
      </w:r>
      <w:r w:rsidRPr="00C75C65">
        <w:rPr>
          <w:b/>
          <w:bCs/>
          <w:sz w:val="28"/>
          <w:szCs w:val="28"/>
          <w:lang w:val="uk-UA" w:eastAsia="uk-UA"/>
        </w:rPr>
        <w:t>74,2–76,8%</w:t>
      </w:r>
      <w:r w:rsidRPr="00C75C65">
        <w:rPr>
          <w:sz w:val="28"/>
          <w:szCs w:val="28"/>
          <w:lang w:val="uk-UA" w:eastAsia="uk-UA"/>
        </w:rPr>
        <w:t>. Максимальну збереженість рослин перед збиранням (</w:t>
      </w:r>
      <w:r w:rsidRPr="00C75C65">
        <w:rPr>
          <w:b/>
          <w:bCs/>
          <w:sz w:val="28"/>
          <w:szCs w:val="28"/>
          <w:lang w:val="uk-UA" w:eastAsia="uk-UA"/>
        </w:rPr>
        <w:t>79,4%</w:t>
      </w:r>
      <w:r w:rsidRPr="00C75C65">
        <w:rPr>
          <w:sz w:val="28"/>
          <w:szCs w:val="28"/>
          <w:lang w:val="uk-UA" w:eastAsia="uk-UA"/>
        </w:rPr>
        <w:t xml:space="preserve">) зафіксовано на </w:t>
      </w:r>
      <w:r w:rsidRPr="00C75C65">
        <w:rPr>
          <w:b/>
          <w:bCs/>
          <w:sz w:val="28"/>
          <w:szCs w:val="28"/>
          <w:lang w:val="uk-UA" w:eastAsia="uk-UA"/>
        </w:rPr>
        <w:t>Варіанті 4 N45P45K45} + Бор</w:t>
      </w:r>
      <w:r w:rsidRPr="00C75C65">
        <w:rPr>
          <w:sz w:val="28"/>
          <w:szCs w:val="28"/>
          <w:lang w:val="uk-UA" w:eastAsia="uk-UA"/>
        </w:rPr>
        <w:t>, що підтверджує антистресову роль борного підживлення в умовах літніх температурних максимумів Житомирщини.</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b/>
          <w:bCs/>
          <w:sz w:val="28"/>
          <w:szCs w:val="28"/>
          <w:lang w:val="uk-UA" w:eastAsia="uk-UA"/>
        </w:rPr>
        <w:t>Динаміка лінійного росту.</w:t>
      </w:r>
      <w:r w:rsidRPr="00C75C65">
        <w:rPr>
          <w:sz w:val="28"/>
          <w:szCs w:val="28"/>
          <w:lang w:val="uk-UA" w:eastAsia="uk-UA"/>
        </w:rPr>
        <w:t xml:space="preserve"> Висота рослин гречки суттєво змінювалася під впливом доз азотного компонента добрив:</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i/>
          <w:iCs/>
          <w:sz w:val="28"/>
          <w:szCs w:val="28"/>
          <w:lang w:val="uk-UA" w:eastAsia="uk-UA"/>
        </w:rPr>
        <w:t>На контролі</w:t>
      </w:r>
      <w:r w:rsidRPr="00C75C65">
        <w:rPr>
          <w:sz w:val="28"/>
          <w:szCs w:val="28"/>
          <w:lang w:val="uk-UA" w:eastAsia="uk-UA"/>
        </w:rPr>
        <w:t xml:space="preserve"> рослини мали пригнічений вигляд, а їхня фінальна висота перед збиранням не перевищувала </w:t>
      </w:r>
      <w:r w:rsidRPr="00C75C65">
        <w:rPr>
          <w:b/>
          <w:bCs/>
          <w:sz w:val="28"/>
          <w:szCs w:val="28"/>
          <w:lang w:val="uk-UA" w:eastAsia="uk-UA"/>
        </w:rPr>
        <w:t>72–75 см</w:t>
      </w:r>
      <w:r w:rsidRPr="00C75C65">
        <w:rPr>
          <w:sz w:val="28"/>
          <w:szCs w:val="28"/>
          <w:lang w:val="uk-UA" w:eastAsia="uk-UA"/>
        </w:rPr>
        <w:t>.</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i/>
          <w:iCs/>
          <w:sz w:val="28"/>
          <w:szCs w:val="28"/>
          <w:lang w:val="uk-UA" w:eastAsia="uk-UA"/>
        </w:rPr>
        <w:t>Внесення N30P30K30</w:t>
      </w:r>
      <w:r w:rsidRPr="00C75C65">
        <w:rPr>
          <w:sz w:val="28"/>
          <w:szCs w:val="28"/>
          <w:lang w:val="uk-UA" w:eastAsia="uk-UA"/>
        </w:rPr>
        <w:t xml:space="preserve"> забезпечило помірне наростання стебла до фази масового цвітіння, де висота стабілізувалася на позначці </w:t>
      </w:r>
      <w:r w:rsidRPr="00C75C65">
        <w:rPr>
          <w:b/>
          <w:bCs/>
          <w:sz w:val="28"/>
          <w:szCs w:val="28"/>
          <w:lang w:val="uk-UA" w:eastAsia="uk-UA"/>
        </w:rPr>
        <w:t>88–92 см</w:t>
      </w:r>
      <w:r w:rsidRPr="00C75C65">
        <w:rPr>
          <w:sz w:val="28"/>
          <w:szCs w:val="28"/>
          <w:lang w:val="uk-UA" w:eastAsia="uk-UA"/>
        </w:rPr>
        <w:t>.</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i/>
          <w:iCs/>
          <w:sz w:val="28"/>
          <w:szCs w:val="28"/>
          <w:lang w:val="uk-UA" w:eastAsia="uk-UA"/>
        </w:rPr>
        <w:lastRenderedPageBreak/>
        <w:t>Максимальні показники висоти</w:t>
      </w:r>
      <w:r w:rsidRPr="00C75C65">
        <w:rPr>
          <w:sz w:val="28"/>
          <w:szCs w:val="28"/>
          <w:lang w:val="uk-UA" w:eastAsia="uk-UA"/>
        </w:rPr>
        <w:t xml:space="preserve"> (</w:t>
      </w:r>
      <w:r w:rsidRPr="00C75C65">
        <w:rPr>
          <w:b/>
          <w:bCs/>
          <w:sz w:val="28"/>
          <w:szCs w:val="28"/>
          <w:lang w:val="uk-UA" w:eastAsia="uk-UA"/>
        </w:rPr>
        <w:t>112–118 см</w:t>
      </w:r>
      <w:r w:rsidRPr="00C75C65">
        <w:rPr>
          <w:sz w:val="28"/>
          <w:szCs w:val="28"/>
          <w:lang w:val="uk-UA" w:eastAsia="uk-UA"/>
        </w:rPr>
        <w:t xml:space="preserve">) зафіксовано на варіанті з максимальною дозою </w:t>
      </w:r>
      <w:r w:rsidRPr="00C75C65">
        <w:rPr>
          <w:b/>
          <w:bCs/>
          <w:sz w:val="28"/>
          <w:szCs w:val="28"/>
          <w:lang w:val="uk-UA" w:eastAsia="uk-UA"/>
        </w:rPr>
        <w:t>N60P60K60</w:t>
      </w:r>
      <w:r w:rsidRPr="00C75C65">
        <w:rPr>
          <w:sz w:val="28"/>
          <w:szCs w:val="28"/>
          <w:lang w:val="uk-UA" w:eastAsia="uk-UA"/>
        </w:rPr>
        <w:t xml:space="preserve">. Проте через </w:t>
      </w:r>
      <w:proofErr w:type="spellStart"/>
      <w:r w:rsidRPr="00C75C65">
        <w:rPr>
          <w:sz w:val="28"/>
          <w:szCs w:val="28"/>
          <w:lang w:val="uk-UA" w:eastAsia="uk-UA"/>
        </w:rPr>
        <w:t>індетермінантні</w:t>
      </w:r>
      <w:proofErr w:type="spellEnd"/>
      <w:r w:rsidRPr="00C75C65">
        <w:rPr>
          <w:sz w:val="28"/>
          <w:szCs w:val="28"/>
          <w:lang w:val="uk-UA" w:eastAsia="uk-UA"/>
        </w:rPr>
        <w:t xml:space="preserve"> властивості культури таке інтенсивне витягування </w:t>
      </w:r>
      <w:proofErr w:type="spellStart"/>
      <w:r w:rsidRPr="00C75C65">
        <w:rPr>
          <w:sz w:val="28"/>
          <w:szCs w:val="28"/>
          <w:lang w:val="uk-UA" w:eastAsia="uk-UA"/>
        </w:rPr>
        <w:t>міжузлів</w:t>
      </w:r>
      <w:proofErr w:type="spellEnd"/>
      <w:r w:rsidRPr="00C75C65">
        <w:rPr>
          <w:sz w:val="28"/>
          <w:szCs w:val="28"/>
          <w:lang w:val="uk-UA" w:eastAsia="uk-UA"/>
        </w:rPr>
        <w:t xml:space="preserve"> супроводжувалося зниженням міцності стебла, що створювало ризик вилягання посівів під час </w:t>
      </w:r>
      <w:proofErr w:type="spellStart"/>
      <w:r w:rsidRPr="00C75C65">
        <w:rPr>
          <w:sz w:val="28"/>
          <w:szCs w:val="28"/>
          <w:lang w:val="uk-UA" w:eastAsia="uk-UA"/>
        </w:rPr>
        <w:t>літових</w:t>
      </w:r>
      <w:proofErr w:type="spellEnd"/>
      <w:r w:rsidRPr="00C75C65">
        <w:rPr>
          <w:sz w:val="28"/>
          <w:szCs w:val="28"/>
          <w:lang w:val="uk-UA" w:eastAsia="uk-UA"/>
        </w:rPr>
        <w:t xml:space="preserve"> злив.</w:t>
      </w:r>
    </w:p>
    <w:p w:rsidR="00C75C65" w:rsidRPr="00C75C65" w:rsidRDefault="00C75C65" w:rsidP="00EC6AB6">
      <w:pPr>
        <w:widowControl/>
        <w:autoSpaceDE/>
        <w:autoSpaceDN/>
        <w:adjustRightInd/>
        <w:spacing w:line="360" w:lineRule="auto"/>
        <w:ind w:firstLine="851"/>
        <w:jc w:val="both"/>
        <w:rPr>
          <w:sz w:val="28"/>
          <w:szCs w:val="28"/>
          <w:lang w:val="uk-UA" w:eastAsia="uk-UA"/>
        </w:rPr>
      </w:pPr>
      <w:r w:rsidRPr="00C75C65">
        <w:rPr>
          <w:i/>
          <w:iCs/>
          <w:sz w:val="28"/>
          <w:szCs w:val="28"/>
          <w:lang w:val="uk-UA" w:eastAsia="uk-UA"/>
        </w:rPr>
        <w:t>Варіант 4 N45P45K45 + Бор</w:t>
      </w:r>
      <w:r w:rsidRPr="00C75C65">
        <w:rPr>
          <w:sz w:val="28"/>
          <w:szCs w:val="28"/>
          <w:lang w:val="uk-UA" w:eastAsia="uk-UA"/>
        </w:rPr>
        <w:t xml:space="preserve"> дозволив сформувати оптимальну, стійку до вилягання архітектоніку рослин заввишки </w:t>
      </w:r>
      <w:r w:rsidRPr="00C75C65">
        <w:rPr>
          <w:b/>
          <w:bCs/>
          <w:sz w:val="28"/>
          <w:szCs w:val="28"/>
          <w:lang w:val="uk-UA" w:eastAsia="uk-UA"/>
        </w:rPr>
        <w:t>94–98 см</w:t>
      </w:r>
      <w:r w:rsidRPr="00C75C65">
        <w:rPr>
          <w:sz w:val="28"/>
          <w:szCs w:val="28"/>
          <w:lang w:val="uk-UA" w:eastAsia="uk-UA"/>
        </w:rPr>
        <w:t xml:space="preserve"> із потужним розвитком бокових пагонів першого порядку.</w:t>
      </w:r>
    </w:p>
    <w:p w:rsidR="00C75C65" w:rsidRPr="00C75C65" w:rsidRDefault="00C75C65" w:rsidP="00EC6AB6">
      <w:pPr>
        <w:widowControl/>
        <w:tabs>
          <w:tab w:val="left" w:pos="5846"/>
        </w:tabs>
        <w:autoSpaceDE/>
        <w:autoSpaceDN/>
        <w:adjustRightInd/>
        <w:spacing w:line="360" w:lineRule="auto"/>
        <w:rPr>
          <w:sz w:val="28"/>
          <w:szCs w:val="28"/>
          <w:lang w:val="uk-UA" w:eastAsia="uk-UA"/>
        </w:rPr>
      </w:pPr>
    </w:p>
    <w:p w:rsidR="00C75C65" w:rsidRPr="00C75C65" w:rsidRDefault="00C75C65" w:rsidP="00C75C65">
      <w:pPr>
        <w:widowControl/>
        <w:autoSpaceDE/>
        <w:autoSpaceDN/>
        <w:adjustRightInd/>
        <w:spacing w:line="360" w:lineRule="auto"/>
        <w:ind w:firstLine="851"/>
        <w:jc w:val="both"/>
        <w:rPr>
          <w:b/>
          <w:bCs/>
          <w:sz w:val="28"/>
          <w:szCs w:val="28"/>
          <w:lang w:val="uk-UA" w:eastAsia="uk-UA"/>
        </w:rPr>
      </w:pPr>
      <w:r w:rsidRPr="00C75C65">
        <w:rPr>
          <w:b/>
          <w:bCs/>
          <w:sz w:val="28"/>
          <w:szCs w:val="28"/>
          <w:lang w:val="uk-UA" w:eastAsia="uk-UA"/>
        </w:rPr>
        <w:t>3.2. Вплив систем удобрення на елементи структури врожаю</w:t>
      </w:r>
    </w:p>
    <w:p w:rsidR="00C75C65" w:rsidRPr="00C75C65" w:rsidRDefault="00C75C65" w:rsidP="00C75C65">
      <w:pPr>
        <w:widowControl/>
        <w:autoSpaceDE/>
        <w:autoSpaceDN/>
        <w:adjustRightInd/>
        <w:spacing w:line="360" w:lineRule="auto"/>
        <w:ind w:firstLine="851"/>
        <w:jc w:val="both"/>
        <w:rPr>
          <w:sz w:val="28"/>
          <w:szCs w:val="28"/>
          <w:lang w:val="uk-UA" w:eastAsia="uk-UA"/>
        </w:rPr>
      </w:pPr>
      <w:r w:rsidRPr="00C75C65">
        <w:rPr>
          <w:sz w:val="28"/>
          <w:szCs w:val="28"/>
          <w:lang w:val="uk-UA" w:eastAsia="uk-UA"/>
        </w:rPr>
        <w:t>Фінальна зернова продуктивність гречки закладається під час структурного формування елементів індивідуальної продуктивності окремої рослини. Результати детального снопового аналізу (Таблиця 3.1) демонструють високу ефективність оптимізованих фонів живлення.</w:t>
      </w:r>
    </w:p>
    <w:p w:rsidR="00C75C65" w:rsidRPr="00C75C65" w:rsidRDefault="00C75C65" w:rsidP="00C75C65">
      <w:pPr>
        <w:widowControl/>
        <w:autoSpaceDE/>
        <w:autoSpaceDN/>
        <w:adjustRightInd/>
        <w:spacing w:line="360" w:lineRule="auto"/>
        <w:jc w:val="center"/>
        <w:rPr>
          <w:b/>
          <w:bCs/>
          <w:sz w:val="28"/>
          <w:szCs w:val="28"/>
          <w:lang w:val="uk-UA" w:eastAsia="uk-UA"/>
        </w:rPr>
      </w:pPr>
      <w:r w:rsidRPr="00C75C65">
        <w:rPr>
          <w:b/>
          <w:bCs/>
          <w:sz w:val="28"/>
          <w:szCs w:val="28"/>
          <w:lang w:val="uk-UA" w:eastAsia="uk-UA"/>
        </w:rPr>
        <w:t>Таблиця 3.1. Елементи структури врожаю гречки посівної залежно від удобрення (середнє за роки досліджень)</w:t>
      </w:r>
    </w:p>
    <w:tbl>
      <w:tblPr>
        <w:tblStyle w:val="a3"/>
        <w:tblW w:w="9968" w:type="dxa"/>
        <w:tblInd w:w="63" w:type="dxa"/>
        <w:tblLayout w:type="fixed"/>
        <w:tblLook w:val="04A0" w:firstRow="1" w:lastRow="0" w:firstColumn="1" w:lastColumn="0" w:noHBand="0" w:noVBand="1"/>
      </w:tblPr>
      <w:tblGrid>
        <w:gridCol w:w="1888"/>
        <w:gridCol w:w="1134"/>
        <w:gridCol w:w="1418"/>
        <w:gridCol w:w="1417"/>
        <w:gridCol w:w="1559"/>
        <w:gridCol w:w="1276"/>
        <w:gridCol w:w="1276"/>
      </w:tblGrid>
      <w:tr w:rsidR="00C75C65" w:rsidRPr="00C75C65" w:rsidTr="00EC6AB6">
        <w:tc>
          <w:tcPr>
            <w:tcW w:w="1888"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Варіант досліду</w:t>
            </w:r>
          </w:p>
        </w:tc>
        <w:tc>
          <w:tcPr>
            <w:tcW w:w="1134" w:type="dxa"/>
            <w:hideMark/>
          </w:tcPr>
          <w:p w:rsidR="00C75C65" w:rsidRPr="00C75C65" w:rsidRDefault="00C75C65" w:rsidP="00EC6AB6">
            <w:pPr>
              <w:widowControl/>
              <w:autoSpaceDE/>
              <w:autoSpaceDN/>
              <w:adjustRightInd/>
              <w:spacing w:line="276" w:lineRule="auto"/>
              <w:jc w:val="center"/>
              <w:rPr>
                <w:b/>
                <w:bCs/>
                <w:sz w:val="28"/>
                <w:szCs w:val="28"/>
                <w:lang w:val="uk-UA" w:eastAsia="uk-UA"/>
              </w:rPr>
            </w:pPr>
            <w:r w:rsidRPr="00C75C65">
              <w:rPr>
                <w:b/>
                <w:bCs/>
                <w:sz w:val="28"/>
                <w:szCs w:val="28"/>
                <w:lang w:val="uk-UA" w:eastAsia="uk-UA"/>
              </w:rPr>
              <w:t>Висота рослини, см</w:t>
            </w:r>
          </w:p>
        </w:tc>
        <w:tc>
          <w:tcPr>
            <w:tcW w:w="1418"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Кількість бокових пагонів, шт.</w:t>
            </w:r>
          </w:p>
        </w:tc>
        <w:tc>
          <w:tcPr>
            <w:tcW w:w="1417"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Кількість китиць на рослині, шт.</w:t>
            </w:r>
          </w:p>
        </w:tc>
        <w:tc>
          <w:tcPr>
            <w:tcW w:w="1559"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 xml:space="preserve">Кількість </w:t>
            </w:r>
            <w:proofErr w:type="spellStart"/>
            <w:r w:rsidRPr="00EC6AB6">
              <w:rPr>
                <w:b/>
                <w:bCs/>
                <w:sz w:val="26"/>
                <w:szCs w:val="26"/>
                <w:lang w:val="uk-UA" w:eastAsia="uk-UA"/>
              </w:rPr>
              <w:t>зерен</w:t>
            </w:r>
            <w:proofErr w:type="spellEnd"/>
            <w:r w:rsidRPr="00EC6AB6">
              <w:rPr>
                <w:b/>
                <w:bCs/>
                <w:sz w:val="26"/>
                <w:szCs w:val="26"/>
                <w:lang w:val="uk-UA" w:eastAsia="uk-UA"/>
              </w:rPr>
              <w:t xml:space="preserve"> з рослини, шт.</w:t>
            </w:r>
          </w:p>
        </w:tc>
        <w:tc>
          <w:tcPr>
            <w:tcW w:w="1276"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Маса зерна з рослини, г</w:t>
            </w:r>
          </w:p>
        </w:tc>
        <w:tc>
          <w:tcPr>
            <w:tcW w:w="1276" w:type="dxa"/>
            <w:hideMark/>
          </w:tcPr>
          <w:p w:rsidR="00C75C65" w:rsidRPr="00EC6AB6" w:rsidRDefault="00C75C65" w:rsidP="00EC6AB6">
            <w:pPr>
              <w:widowControl/>
              <w:autoSpaceDE/>
              <w:autoSpaceDN/>
              <w:adjustRightInd/>
              <w:spacing w:line="276" w:lineRule="auto"/>
              <w:jc w:val="center"/>
              <w:rPr>
                <w:b/>
                <w:bCs/>
                <w:sz w:val="26"/>
                <w:szCs w:val="26"/>
                <w:lang w:val="uk-UA" w:eastAsia="uk-UA"/>
              </w:rPr>
            </w:pPr>
            <w:r w:rsidRPr="00EC6AB6">
              <w:rPr>
                <w:b/>
                <w:bCs/>
                <w:sz w:val="26"/>
                <w:szCs w:val="26"/>
                <w:lang w:val="uk-UA" w:eastAsia="uk-UA"/>
              </w:rPr>
              <w:t>Маса 1000 насінин, г</w:t>
            </w:r>
          </w:p>
        </w:tc>
      </w:tr>
      <w:tr w:rsidR="00C75C65" w:rsidRPr="00C75C65" w:rsidTr="00EC6AB6">
        <w:tc>
          <w:tcPr>
            <w:tcW w:w="188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Cs/>
                <w:sz w:val="26"/>
                <w:szCs w:val="26"/>
                <w:lang w:val="uk-UA" w:eastAsia="uk-UA"/>
              </w:rPr>
              <w:t>1. Контроль (без добрив)</w:t>
            </w:r>
          </w:p>
        </w:tc>
        <w:tc>
          <w:tcPr>
            <w:tcW w:w="1134" w:type="dxa"/>
            <w:hideMark/>
          </w:tcPr>
          <w:p w:rsidR="00C75C65" w:rsidRPr="00C75C65" w:rsidRDefault="00C75C65" w:rsidP="00EC6AB6">
            <w:pPr>
              <w:widowControl/>
              <w:autoSpaceDE/>
              <w:autoSpaceDN/>
              <w:adjustRightInd/>
              <w:spacing w:line="276" w:lineRule="auto"/>
              <w:rPr>
                <w:sz w:val="28"/>
                <w:szCs w:val="28"/>
                <w:lang w:val="uk-UA" w:eastAsia="uk-UA"/>
              </w:rPr>
            </w:pPr>
            <w:r w:rsidRPr="00C75C65">
              <w:rPr>
                <w:sz w:val="28"/>
                <w:szCs w:val="28"/>
                <w:lang w:val="uk-UA" w:eastAsia="uk-UA"/>
              </w:rPr>
              <w:t>73,4</w:t>
            </w:r>
          </w:p>
        </w:tc>
        <w:tc>
          <w:tcPr>
            <w:tcW w:w="141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1,8</w:t>
            </w:r>
          </w:p>
        </w:tc>
        <w:tc>
          <w:tcPr>
            <w:tcW w:w="1417"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12,4</w:t>
            </w:r>
          </w:p>
        </w:tc>
        <w:tc>
          <w:tcPr>
            <w:tcW w:w="1559"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18,5</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0,48</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24,2</w:t>
            </w:r>
          </w:p>
        </w:tc>
      </w:tr>
      <w:tr w:rsidR="00C75C65" w:rsidRPr="00C75C65" w:rsidTr="00EC6AB6">
        <w:tc>
          <w:tcPr>
            <w:tcW w:w="188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Cs/>
                <w:sz w:val="26"/>
                <w:szCs w:val="26"/>
                <w:lang w:val="uk-UA" w:eastAsia="uk-UA"/>
              </w:rPr>
              <w:t>2. N30P30K30</w:t>
            </w:r>
          </w:p>
        </w:tc>
        <w:tc>
          <w:tcPr>
            <w:tcW w:w="1134" w:type="dxa"/>
            <w:hideMark/>
          </w:tcPr>
          <w:p w:rsidR="00C75C65" w:rsidRPr="00C75C65" w:rsidRDefault="00C75C65" w:rsidP="00EC6AB6">
            <w:pPr>
              <w:widowControl/>
              <w:autoSpaceDE/>
              <w:autoSpaceDN/>
              <w:adjustRightInd/>
              <w:spacing w:line="276" w:lineRule="auto"/>
              <w:rPr>
                <w:sz w:val="28"/>
                <w:szCs w:val="28"/>
                <w:lang w:val="uk-UA" w:eastAsia="uk-UA"/>
              </w:rPr>
            </w:pPr>
            <w:r w:rsidRPr="00C75C65">
              <w:rPr>
                <w:sz w:val="28"/>
                <w:szCs w:val="28"/>
                <w:lang w:val="uk-UA" w:eastAsia="uk-UA"/>
              </w:rPr>
              <w:t>90,1</w:t>
            </w:r>
          </w:p>
        </w:tc>
        <w:tc>
          <w:tcPr>
            <w:tcW w:w="141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2,4</w:t>
            </w:r>
          </w:p>
        </w:tc>
        <w:tc>
          <w:tcPr>
            <w:tcW w:w="1417"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16,8</w:t>
            </w:r>
          </w:p>
        </w:tc>
        <w:tc>
          <w:tcPr>
            <w:tcW w:w="1559"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26,4</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0,71</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25,8</w:t>
            </w:r>
          </w:p>
        </w:tc>
      </w:tr>
      <w:tr w:rsidR="00C75C65" w:rsidRPr="00C75C65" w:rsidTr="00EC6AB6">
        <w:tc>
          <w:tcPr>
            <w:tcW w:w="188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Cs/>
                <w:sz w:val="26"/>
                <w:szCs w:val="26"/>
                <w:lang w:val="uk-UA" w:eastAsia="uk-UA"/>
              </w:rPr>
              <w:t>3. N60P60K60</w:t>
            </w:r>
          </w:p>
        </w:tc>
        <w:tc>
          <w:tcPr>
            <w:tcW w:w="1134" w:type="dxa"/>
            <w:hideMark/>
          </w:tcPr>
          <w:p w:rsidR="00C75C65" w:rsidRPr="00C75C65" w:rsidRDefault="00C75C65" w:rsidP="00EC6AB6">
            <w:pPr>
              <w:widowControl/>
              <w:autoSpaceDE/>
              <w:autoSpaceDN/>
              <w:adjustRightInd/>
              <w:spacing w:line="276" w:lineRule="auto"/>
              <w:rPr>
                <w:sz w:val="28"/>
                <w:szCs w:val="28"/>
                <w:lang w:val="uk-UA" w:eastAsia="uk-UA"/>
              </w:rPr>
            </w:pPr>
            <w:r w:rsidRPr="00C75C65">
              <w:rPr>
                <w:sz w:val="28"/>
                <w:szCs w:val="28"/>
                <w:lang w:val="uk-UA" w:eastAsia="uk-UA"/>
              </w:rPr>
              <w:t>114,6</w:t>
            </w:r>
          </w:p>
        </w:tc>
        <w:tc>
          <w:tcPr>
            <w:tcW w:w="141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2,8</w:t>
            </w:r>
          </w:p>
        </w:tc>
        <w:tc>
          <w:tcPr>
            <w:tcW w:w="1417"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21,2</w:t>
            </w:r>
          </w:p>
        </w:tc>
        <w:tc>
          <w:tcPr>
            <w:tcW w:w="1559"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32,1</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0,89</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sz w:val="26"/>
                <w:szCs w:val="26"/>
                <w:lang w:val="uk-UA" w:eastAsia="uk-UA"/>
              </w:rPr>
              <w:t>26,4</w:t>
            </w:r>
          </w:p>
        </w:tc>
      </w:tr>
      <w:tr w:rsidR="00C75C65" w:rsidRPr="00C75C65" w:rsidTr="00EC6AB6">
        <w:tc>
          <w:tcPr>
            <w:tcW w:w="188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Cs/>
                <w:sz w:val="26"/>
                <w:szCs w:val="26"/>
                <w:lang w:val="uk-UA" w:eastAsia="uk-UA"/>
              </w:rPr>
              <w:t>4. N45P45K45 + Бор</w:t>
            </w:r>
          </w:p>
        </w:tc>
        <w:tc>
          <w:tcPr>
            <w:tcW w:w="1134" w:type="dxa"/>
            <w:hideMark/>
          </w:tcPr>
          <w:p w:rsidR="00C75C65" w:rsidRPr="00C75C65" w:rsidRDefault="00C75C65" w:rsidP="00EC6AB6">
            <w:pPr>
              <w:widowControl/>
              <w:autoSpaceDE/>
              <w:autoSpaceDN/>
              <w:adjustRightInd/>
              <w:spacing w:line="276" w:lineRule="auto"/>
              <w:rPr>
                <w:sz w:val="28"/>
                <w:szCs w:val="28"/>
                <w:lang w:val="uk-UA" w:eastAsia="uk-UA"/>
              </w:rPr>
            </w:pPr>
            <w:r w:rsidRPr="00C75C65">
              <w:rPr>
                <w:sz w:val="28"/>
                <w:szCs w:val="28"/>
                <w:lang w:val="uk-UA" w:eastAsia="uk-UA"/>
              </w:rPr>
              <w:t>96,2</w:t>
            </w:r>
          </w:p>
        </w:tc>
        <w:tc>
          <w:tcPr>
            <w:tcW w:w="1418"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
                <w:bCs/>
                <w:sz w:val="26"/>
                <w:szCs w:val="26"/>
                <w:lang w:val="uk-UA" w:eastAsia="uk-UA"/>
              </w:rPr>
              <w:t>3,2</w:t>
            </w:r>
          </w:p>
        </w:tc>
        <w:tc>
          <w:tcPr>
            <w:tcW w:w="1417"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
                <w:bCs/>
                <w:sz w:val="26"/>
                <w:szCs w:val="26"/>
                <w:lang w:val="uk-UA" w:eastAsia="uk-UA"/>
              </w:rPr>
              <w:t>24,6</w:t>
            </w:r>
          </w:p>
        </w:tc>
        <w:tc>
          <w:tcPr>
            <w:tcW w:w="1559"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
                <w:bCs/>
                <w:sz w:val="26"/>
                <w:szCs w:val="26"/>
                <w:lang w:val="uk-UA" w:eastAsia="uk-UA"/>
              </w:rPr>
              <w:t>39,4</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
                <w:bCs/>
                <w:sz w:val="26"/>
                <w:szCs w:val="26"/>
                <w:lang w:val="uk-UA" w:eastAsia="uk-UA"/>
              </w:rPr>
              <w:t>1,12</w:t>
            </w:r>
          </w:p>
        </w:tc>
        <w:tc>
          <w:tcPr>
            <w:tcW w:w="1276" w:type="dxa"/>
            <w:hideMark/>
          </w:tcPr>
          <w:p w:rsidR="00C75C65" w:rsidRPr="00EC6AB6" w:rsidRDefault="00C75C65" w:rsidP="00EC6AB6">
            <w:pPr>
              <w:widowControl/>
              <w:autoSpaceDE/>
              <w:autoSpaceDN/>
              <w:adjustRightInd/>
              <w:spacing w:line="276" w:lineRule="auto"/>
              <w:rPr>
                <w:sz w:val="26"/>
                <w:szCs w:val="26"/>
                <w:lang w:val="uk-UA" w:eastAsia="uk-UA"/>
              </w:rPr>
            </w:pPr>
            <w:r w:rsidRPr="00EC6AB6">
              <w:rPr>
                <w:b/>
                <w:bCs/>
                <w:sz w:val="26"/>
                <w:szCs w:val="26"/>
                <w:lang w:val="uk-UA" w:eastAsia="uk-UA"/>
              </w:rPr>
              <w:t>27,5</w:t>
            </w:r>
          </w:p>
        </w:tc>
      </w:tr>
    </w:tbl>
    <w:p w:rsidR="00EC6AB6" w:rsidRDefault="00EC6AB6" w:rsidP="00EC6AB6">
      <w:pPr>
        <w:widowControl/>
        <w:autoSpaceDE/>
        <w:autoSpaceDN/>
        <w:adjustRightInd/>
        <w:spacing w:line="360" w:lineRule="auto"/>
        <w:ind w:firstLine="851"/>
        <w:jc w:val="both"/>
        <w:rPr>
          <w:sz w:val="28"/>
          <w:szCs w:val="28"/>
          <w:lang w:val="uk-UA" w:eastAsia="uk-UA"/>
        </w:rPr>
      </w:pPr>
    </w:p>
    <w:p w:rsidR="00C75C65" w:rsidRDefault="00C75C65" w:rsidP="00EC6AB6">
      <w:pPr>
        <w:widowControl/>
        <w:autoSpaceDE/>
        <w:autoSpaceDN/>
        <w:adjustRightInd/>
        <w:spacing w:line="360" w:lineRule="auto"/>
        <w:ind w:firstLine="851"/>
        <w:jc w:val="both"/>
        <w:rPr>
          <w:sz w:val="28"/>
          <w:szCs w:val="28"/>
          <w:lang w:val="uk-UA" w:eastAsia="uk-UA"/>
        </w:rPr>
      </w:pPr>
      <w:r w:rsidRPr="00C75C65">
        <w:rPr>
          <w:sz w:val="28"/>
          <w:szCs w:val="28"/>
          <w:lang w:val="uk-UA" w:eastAsia="uk-UA"/>
        </w:rPr>
        <w:t>Аналіз даних таблиці свідчить, що за збільшення доз п</w:t>
      </w:r>
      <w:r>
        <w:rPr>
          <w:sz w:val="28"/>
          <w:szCs w:val="28"/>
          <w:lang w:val="uk-UA" w:eastAsia="uk-UA"/>
        </w:rPr>
        <w:t>овного мінерального добрива з N30P30K30 до N60P60K60</w:t>
      </w:r>
      <w:r w:rsidRPr="00C75C65">
        <w:rPr>
          <w:sz w:val="28"/>
          <w:szCs w:val="28"/>
          <w:lang w:val="uk-UA" w:eastAsia="uk-UA"/>
        </w:rPr>
        <w:t xml:space="preserve">спостерігалося послідовне зростання кількості китиць та сформованих горішків на рослині. Проте найбільшу кількість виповнених </w:t>
      </w:r>
      <w:proofErr w:type="spellStart"/>
      <w:r w:rsidRPr="00C75C65">
        <w:rPr>
          <w:sz w:val="28"/>
          <w:szCs w:val="28"/>
          <w:lang w:val="uk-UA" w:eastAsia="uk-UA"/>
        </w:rPr>
        <w:t>зерен</w:t>
      </w:r>
      <w:proofErr w:type="spellEnd"/>
      <w:r w:rsidRPr="00C75C65">
        <w:rPr>
          <w:sz w:val="28"/>
          <w:szCs w:val="28"/>
          <w:lang w:val="uk-UA" w:eastAsia="uk-UA"/>
        </w:rPr>
        <w:t xml:space="preserve"> з однієї рослини (</w:t>
      </w:r>
      <w:r w:rsidRPr="00C75C65">
        <w:rPr>
          <w:b/>
          <w:bCs/>
          <w:sz w:val="28"/>
          <w:szCs w:val="28"/>
          <w:lang w:val="uk-UA" w:eastAsia="uk-UA"/>
        </w:rPr>
        <w:t>39,4 шт.</w:t>
      </w:r>
      <w:r w:rsidRPr="00C75C65">
        <w:rPr>
          <w:sz w:val="28"/>
          <w:szCs w:val="28"/>
          <w:lang w:val="uk-UA" w:eastAsia="uk-UA"/>
        </w:rPr>
        <w:t>) та максимальну індивідуальну масу зерна (</w:t>
      </w:r>
      <w:r w:rsidRPr="00C75C65">
        <w:rPr>
          <w:b/>
          <w:bCs/>
          <w:sz w:val="28"/>
          <w:szCs w:val="28"/>
          <w:lang w:val="uk-UA" w:eastAsia="uk-UA"/>
        </w:rPr>
        <w:t>1,12 г</w:t>
      </w:r>
      <w:r w:rsidRPr="00C75C65">
        <w:rPr>
          <w:sz w:val="28"/>
          <w:szCs w:val="28"/>
          <w:lang w:val="uk-UA" w:eastAsia="uk-UA"/>
        </w:rPr>
        <w:t xml:space="preserve">) сформував </w:t>
      </w:r>
      <w:r w:rsidRPr="00C75C65">
        <w:rPr>
          <w:b/>
          <w:bCs/>
          <w:sz w:val="28"/>
          <w:szCs w:val="28"/>
          <w:lang w:val="uk-UA" w:eastAsia="uk-UA"/>
        </w:rPr>
        <w:t>Варіант 4</w:t>
      </w:r>
      <w:r w:rsidRPr="00C75C65">
        <w:rPr>
          <w:sz w:val="28"/>
          <w:szCs w:val="28"/>
          <w:lang w:val="uk-UA" w:eastAsia="uk-UA"/>
        </w:rPr>
        <w:t xml:space="preserve">. Позакореневе підживлення бором по листу у фазу бутонізації забезпечило </w:t>
      </w:r>
      <w:r w:rsidRPr="00C75C65">
        <w:rPr>
          <w:sz w:val="28"/>
          <w:szCs w:val="28"/>
          <w:lang w:val="uk-UA" w:eastAsia="uk-UA"/>
        </w:rPr>
        <w:lastRenderedPageBreak/>
        <w:t xml:space="preserve">фізіологічну оптимізацію: зменшився відсоток пустоцвітів через стимуляцію проростання пилкових трубок, що призвело до максимального наливу горішків та збільшення маси 1000 насінин до </w:t>
      </w:r>
      <w:r w:rsidRPr="00C75C65">
        <w:rPr>
          <w:b/>
          <w:bCs/>
          <w:sz w:val="28"/>
          <w:szCs w:val="28"/>
          <w:lang w:val="uk-UA" w:eastAsia="uk-UA"/>
        </w:rPr>
        <w:t>27,5 г</w:t>
      </w:r>
      <w:r w:rsidRPr="00C75C65">
        <w:rPr>
          <w:sz w:val="28"/>
          <w:szCs w:val="28"/>
          <w:lang w:val="uk-UA" w:eastAsia="uk-UA"/>
        </w:rPr>
        <w:t>.</w:t>
      </w:r>
    </w:p>
    <w:p w:rsidR="00EC6AB6" w:rsidRPr="00C75C65" w:rsidRDefault="00EC6AB6" w:rsidP="00EC6AB6">
      <w:pPr>
        <w:widowControl/>
        <w:autoSpaceDE/>
        <w:autoSpaceDN/>
        <w:adjustRightInd/>
        <w:spacing w:line="360" w:lineRule="auto"/>
        <w:ind w:firstLine="851"/>
        <w:jc w:val="both"/>
        <w:rPr>
          <w:sz w:val="28"/>
          <w:szCs w:val="28"/>
          <w:lang w:val="uk-UA" w:eastAsia="uk-UA"/>
        </w:rPr>
      </w:pPr>
    </w:p>
    <w:p w:rsidR="00C75C65" w:rsidRPr="00EC6AB6" w:rsidRDefault="00C75C65" w:rsidP="00EC6AB6">
      <w:pPr>
        <w:widowControl/>
        <w:autoSpaceDE/>
        <w:autoSpaceDN/>
        <w:adjustRightInd/>
        <w:spacing w:line="360" w:lineRule="auto"/>
        <w:ind w:firstLine="851"/>
        <w:jc w:val="both"/>
        <w:rPr>
          <w:b/>
          <w:bCs/>
          <w:sz w:val="28"/>
          <w:szCs w:val="28"/>
          <w:lang w:val="uk-UA" w:eastAsia="uk-UA"/>
        </w:rPr>
      </w:pPr>
      <w:r w:rsidRPr="00EC6AB6">
        <w:rPr>
          <w:b/>
          <w:bCs/>
          <w:sz w:val="28"/>
          <w:szCs w:val="28"/>
          <w:lang w:val="uk-UA" w:eastAsia="uk-UA"/>
        </w:rPr>
        <w:t>3.3. Урожайність зерна гречки та її біоенергетична оцінка</w:t>
      </w:r>
    </w:p>
    <w:p w:rsidR="00C75C65" w:rsidRPr="00EC6AB6" w:rsidRDefault="00C75C65" w:rsidP="00EC6AB6">
      <w:pPr>
        <w:widowControl/>
        <w:autoSpaceDE/>
        <w:autoSpaceDN/>
        <w:adjustRightInd/>
        <w:spacing w:line="360" w:lineRule="auto"/>
        <w:ind w:firstLine="851"/>
        <w:jc w:val="both"/>
        <w:rPr>
          <w:sz w:val="28"/>
          <w:szCs w:val="28"/>
          <w:lang w:val="uk-UA" w:eastAsia="uk-UA"/>
        </w:rPr>
      </w:pPr>
      <w:r w:rsidRPr="00EC6AB6">
        <w:rPr>
          <w:sz w:val="28"/>
          <w:szCs w:val="28"/>
          <w:lang w:val="uk-UA" w:eastAsia="uk-UA"/>
        </w:rPr>
        <w:t xml:space="preserve">Валовий збір зерна з одиниці площі є інтегральним критерієм, який підтверджує ефективність інноваційних технологічних прийомів у конкретних </w:t>
      </w:r>
      <w:proofErr w:type="spellStart"/>
      <w:r w:rsidRPr="00EC6AB6">
        <w:rPr>
          <w:sz w:val="28"/>
          <w:szCs w:val="28"/>
          <w:lang w:val="uk-UA" w:eastAsia="uk-UA"/>
        </w:rPr>
        <w:t>агрокліматичних</w:t>
      </w:r>
      <w:proofErr w:type="spellEnd"/>
      <w:r w:rsidRPr="00EC6AB6">
        <w:rPr>
          <w:sz w:val="28"/>
          <w:szCs w:val="28"/>
          <w:lang w:val="uk-UA" w:eastAsia="uk-UA"/>
        </w:rPr>
        <w:t xml:space="preserve"> умовах.</w:t>
      </w:r>
    </w:p>
    <w:p w:rsidR="00C75C65" w:rsidRPr="00EC6AB6" w:rsidRDefault="00C75C65" w:rsidP="00EC6A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EC6AB6">
        <w:rPr>
          <w:sz w:val="28"/>
          <w:szCs w:val="28"/>
          <w:lang w:val="uk-UA" w:eastAsia="uk-UA"/>
        </w:rPr>
        <w:t>Урожайність зерна гречки посівної залежно від варіанту удобрення (т/га)</w:t>
      </w:r>
    </w:p>
    <w:p w:rsidR="00C75C65" w:rsidRPr="00EC6AB6" w:rsidRDefault="00C75C65" w:rsidP="00EC6A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EC6AB6">
        <w:rPr>
          <w:sz w:val="28"/>
          <w:szCs w:val="28"/>
          <w:lang w:val="uk-UA" w:eastAsia="uk-UA"/>
        </w:rPr>
        <w:t xml:space="preserve">Варіант 1 (Контроль)                    1,12       </w:t>
      </w:r>
    </w:p>
    <w:p w:rsidR="00C75C65" w:rsidRPr="00EC6AB6" w:rsidRDefault="00C75C65" w:rsidP="00EC6A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EC6AB6">
        <w:rPr>
          <w:sz w:val="28"/>
          <w:szCs w:val="28"/>
          <w:lang w:val="uk-UA" w:eastAsia="uk-UA"/>
        </w:rPr>
        <w:t xml:space="preserve">Варіант 3 (N60 P60 K60)                 1,98    </w:t>
      </w:r>
    </w:p>
    <w:p w:rsidR="00C75C65" w:rsidRPr="00EC6AB6" w:rsidRDefault="00C75C65" w:rsidP="00EC6A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EC6AB6">
        <w:rPr>
          <w:sz w:val="28"/>
          <w:szCs w:val="28"/>
          <w:lang w:val="uk-UA" w:eastAsia="uk-UA"/>
        </w:rPr>
        <w:t xml:space="preserve">Варіант 4 (N45 </w:t>
      </w:r>
      <w:r w:rsidR="00901947">
        <w:rPr>
          <w:sz w:val="28"/>
          <w:szCs w:val="28"/>
          <w:lang w:val="uk-UA" w:eastAsia="uk-UA"/>
        </w:rPr>
        <w:t xml:space="preserve">P45 K45 + Бор по листу)  2,32  </w:t>
      </w:r>
    </w:p>
    <w:p w:rsidR="00C75C65" w:rsidRPr="00EC6AB6" w:rsidRDefault="00C75C65" w:rsidP="00EC6AB6">
      <w:pPr>
        <w:widowControl/>
        <w:autoSpaceDE/>
        <w:autoSpaceDN/>
        <w:adjustRightInd/>
        <w:spacing w:line="360" w:lineRule="auto"/>
        <w:ind w:firstLine="851"/>
        <w:jc w:val="both"/>
        <w:rPr>
          <w:sz w:val="28"/>
          <w:szCs w:val="28"/>
          <w:lang w:val="uk-UA" w:eastAsia="uk-UA"/>
        </w:rPr>
      </w:pPr>
      <w:r w:rsidRPr="00EC6AB6">
        <w:rPr>
          <w:b/>
          <w:bCs/>
          <w:sz w:val="28"/>
          <w:szCs w:val="28"/>
          <w:lang w:val="uk-UA" w:eastAsia="uk-UA"/>
        </w:rPr>
        <w:t>Варіант 1 (Контроль):</w:t>
      </w:r>
      <w:r w:rsidRPr="00EC6AB6">
        <w:rPr>
          <w:sz w:val="28"/>
          <w:szCs w:val="28"/>
          <w:lang w:val="uk-UA" w:eastAsia="uk-UA"/>
        </w:rPr>
        <w:t xml:space="preserve"> Через низьку забезпеченість ґрунту рухомими формами поживних речовин сформував мінімальну врожайність зерна на рівні </w:t>
      </w:r>
      <w:r w:rsidRPr="00EC6AB6">
        <w:rPr>
          <w:b/>
          <w:bCs/>
          <w:sz w:val="28"/>
          <w:szCs w:val="28"/>
          <w:lang w:val="uk-UA" w:eastAsia="uk-UA"/>
        </w:rPr>
        <w:t>1,12 т/га</w:t>
      </w:r>
      <w:r w:rsidRPr="00EC6AB6">
        <w:rPr>
          <w:sz w:val="28"/>
          <w:szCs w:val="28"/>
          <w:lang w:val="uk-UA" w:eastAsia="uk-UA"/>
        </w:rPr>
        <w:t>.</w:t>
      </w:r>
    </w:p>
    <w:p w:rsidR="00C75C65" w:rsidRPr="00EC6AB6" w:rsidRDefault="00C75C65" w:rsidP="00EC6AB6">
      <w:pPr>
        <w:widowControl/>
        <w:autoSpaceDE/>
        <w:autoSpaceDN/>
        <w:adjustRightInd/>
        <w:spacing w:line="360" w:lineRule="auto"/>
        <w:ind w:firstLine="851"/>
        <w:jc w:val="both"/>
        <w:rPr>
          <w:sz w:val="28"/>
          <w:szCs w:val="28"/>
          <w:lang w:val="uk-UA" w:eastAsia="uk-UA"/>
        </w:rPr>
      </w:pPr>
      <w:r w:rsidRPr="00EC6AB6">
        <w:rPr>
          <w:b/>
          <w:bCs/>
          <w:sz w:val="28"/>
          <w:szCs w:val="28"/>
          <w:lang w:val="uk-UA" w:eastAsia="uk-UA"/>
        </w:rPr>
        <w:t>Варіант 2 N30P30K30:</w:t>
      </w:r>
      <w:r w:rsidRPr="00EC6AB6">
        <w:rPr>
          <w:sz w:val="28"/>
          <w:szCs w:val="28"/>
          <w:lang w:val="uk-UA" w:eastAsia="uk-UA"/>
        </w:rPr>
        <w:t xml:space="preserve"> Забезпечив вірогідну прибавку врожаю, підвищивши показник до </w:t>
      </w:r>
      <w:r w:rsidRPr="00EC6AB6">
        <w:rPr>
          <w:b/>
          <w:bCs/>
          <w:sz w:val="28"/>
          <w:szCs w:val="28"/>
          <w:lang w:val="uk-UA" w:eastAsia="uk-UA"/>
        </w:rPr>
        <w:t>1,54 т/га</w:t>
      </w:r>
      <w:r w:rsidRPr="00EC6AB6">
        <w:rPr>
          <w:sz w:val="28"/>
          <w:szCs w:val="28"/>
          <w:lang w:val="uk-UA" w:eastAsia="uk-UA"/>
        </w:rPr>
        <w:t>.</w:t>
      </w:r>
    </w:p>
    <w:p w:rsidR="00C75C65" w:rsidRPr="00EC6AB6" w:rsidRDefault="00C75C65" w:rsidP="00EC6AB6">
      <w:pPr>
        <w:widowControl/>
        <w:autoSpaceDE/>
        <w:autoSpaceDN/>
        <w:adjustRightInd/>
        <w:spacing w:line="360" w:lineRule="auto"/>
        <w:ind w:firstLine="851"/>
        <w:jc w:val="both"/>
        <w:rPr>
          <w:sz w:val="28"/>
          <w:szCs w:val="28"/>
          <w:lang w:val="uk-UA" w:eastAsia="uk-UA"/>
        </w:rPr>
      </w:pPr>
      <w:r w:rsidRPr="00EC6AB6">
        <w:rPr>
          <w:b/>
          <w:bCs/>
          <w:sz w:val="28"/>
          <w:szCs w:val="28"/>
          <w:lang w:val="uk-UA" w:eastAsia="uk-UA"/>
        </w:rPr>
        <w:t>Варіант 3 N60P60K60:</w:t>
      </w:r>
      <w:r w:rsidRPr="00EC6AB6">
        <w:rPr>
          <w:sz w:val="28"/>
          <w:szCs w:val="28"/>
          <w:lang w:val="uk-UA" w:eastAsia="uk-UA"/>
        </w:rPr>
        <w:t xml:space="preserve"> Підняв рівень урожайності до </w:t>
      </w:r>
      <w:r w:rsidRPr="00EC6AB6">
        <w:rPr>
          <w:b/>
          <w:bCs/>
          <w:sz w:val="28"/>
          <w:szCs w:val="28"/>
          <w:lang w:val="uk-UA" w:eastAsia="uk-UA"/>
        </w:rPr>
        <w:t>1,98 т/га</w:t>
      </w:r>
      <w:r w:rsidRPr="00EC6AB6">
        <w:rPr>
          <w:sz w:val="28"/>
          <w:szCs w:val="28"/>
          <w:lang w:val="uk-UA" w:eastAsia="uk-UA"/>
        </w:rPr>
        <w:t>. Проте окупність 1 кг діючої речовини добрив урожаєм на цьому варіанті знижувалася через високі матеріальні витрати на хімізацію.</w:t>
      </w:r>
    </w:p>
    <w:p w:rsidR="00C75C65" w:rsidRPr="00EC6AB6" w:rsidRDefault="00C75C65" w:rsidP="00EC6AB6">
      <w:pPr>
        <w:widowControl/>
        <w:autoSpaceDE/>
        <w:autoSpaceDN/>
        <w:adjustRightInd/>
        <w:spacing w:line="360" w:lineRule="auto"/>
        <w:ind w:firstLine="851"/>
        <w:jc w:val="both"/>
        <w:rPr>
          <w:sz w:val="28"/>
          <w:szCs w:val="28"/>
          <w:lang w:val="uk-UA" w:eastAsia="uk-UA"/>
        </w:rPr>
      </w:pPr>
      <w:r w:rsidRPr="00EC6AB6">
        <w:rPr>
          <w:b/>
          <w:bCs/>
          <w:sz w:val="28"/>
          <w:szCs w:val="28"/>
          <w:lang w:val="uk-UA" w:eastAsia="uk-UA"/>
        </w:rPr>
        <w:t>Варіант 4 N45P45K45 + Бор:</w:t>
      </w:r>
      <w:r w:rsidRPr="00EC6AB6">
        <w:rPr>
          <w:sz w:val="28"/>
          <w:szCs w:val="28"/>
          <w:lang w:val="uk-UA" w:eastAsia="uk-UA"/>
        </w:rPr>
        <w:t xml:space="preserve"> Забезпечив отримання максимального врожаю зерна гречки в досліді — </w:t>
      </w:r>
      <w:r w:rsidRPr="00EC6AB6">
        <w:rPr>
          <w:b/>
          <w:bCs/>
          <w:sz w:val="28"/>
          <w:szCs w:val="28"/>
          <w:lang w:val="uk-UA" w:eastAsia="uk-UA"/>
        </w:rPr>
        <w:t>2,32 т/га</w:t>
      </w:r>
      <w:r w:rsidRPr="00EC6AB6">
        <w:rPr>
          <w:sz w:val="28"/>
          <w:szCs w:val="28"/>
          <w:lang w:val="uk-UA" w:eastAsia="uk-UA"/>
        </w:rPr>
        <w:t xml:space="preserve">, що перевищило контроль на </w:t>
      </w:r>
      <w:r w:rsidRPr="00EC6AB6">
        <w:rPr>
          <w:b/>
          <w:bCs/>
          <w:sz w:val="28"/>
          <w:szCs w:val="28"/>
          <w:lang w:val="uk-UA" w:eastAsia="uk-UA"/>
        </w:rPr>
        <w:t>1,20 т/га</w:t>
      </w:r>
      <w:r w:rsidRPr="00EC6AB6">
        <w:rPr>
          <w:sz w:val="28"/>
          <w:szCs w:val="28"/>
          <w:lang w:val="uk-UA" w:eastAsia="uk-UA"/>
        </w:rPr>
        <w:t xml:space="preserve"> (або на 107%).</w:t>
      </w:r>
    </w:p>
    <w:p w:rsidR="00C75C65" w:rsidRDefault="00C75C65" w:rsidP="00EC6AB6">
      <w:pPr>
        <w:widowControl/>
        <w:autoSpaceDE/>
        <w:autoSpaceDN/>
        <w:adjustRightInd/>
        <w:spacing w:line="360" w:lineRule="auto"/>
        <w:ind w:firstLine="851"/>
        <w:jc w:val="both"/>
        <w:rPr>
          <w:sz w:val="28"/>
          <w:szCs w:val="28"/>
          <w:lang w:val="uk-UA" w:eastAsia="uk-UA"/>
        </w:rPr>
      </w:pPr>
      <w:r w:rsidRPr="00EC6AB6">
        <w:rPr>
          <w:sz w:val="28"/>
          <w:szCs w:val="28"/>
          <w:lang w:val="uk-UA" w:eastAsia="uk-UA"/>
        </w:rPr>
        <w:t xml:space="preserve">Математично-статистичний аналіз підтвердив високу вірогідність отриманих даних: показник найменшої істотної різниці НІР05 за роками досліджень знаходився в межах </w:t>
      </w:r>
      <w:r w:rsidRPr="00EC6AB6">
        <w:rPr>
          <w:b/>
          <w:bCs/>
          <w:sz w:val="28"/>
          <w:szCs w:val="28"/>
          <w:lang w:val="uk-UA" w:eastAsia="uk-UA"/>
        </w:rPr>
        <w:t>0,14–0,18 т/га</w:t>
      </w:r>
      <w:r w:rsidRPr="00EC6AB6">
        <w:rPr>
          <w:sz w:val="28"/>
          <w:szCs w:val="28"/>
          <w:lang w:val="uk-UA" w:eastAsia="uk-UA"/>
        </w:rPr>
        <w:t>, що вказує на істотний та закономірний вплив інтегрованого застосування помірних доз NPK та бору. Біоенергетична оцінка показала, що Варіант 4 забезпечив найкращий баланс: антропогенні витрати енергії зменшилися на 14% порівняно з максимальним мінеральним фоном, тоді як Коефіцієнт енергетичної ефективності (</w:t>
      </w:r>
      <w:r w:rsidRPr="00EC6AB6">
        <w:rPr>
          <w:b/>
          <w:bCs/>
          <w:sz w:val="28"/>
          <w:szCs w:val="28"/>
          <w:lang w:val="uk-UA" w:eastAsia="uk-UA"/>
        </w:rPr>
        <w:t>КЕЕ</w:t>
      </w:r>
      <w:r w:rsidRPr="00EC6AB6">
        <w:rPr>
          <w:sz w:val="28"/>
          <w:szCs w:val="28"/>
          <w:lang w:val="uk-UA" w:eastAsia="uk-UA"/>
        </w:rPr>
        <w:t xml:space="preserve">) досяг </w:t>
      </w:r>
      <w:r w:rsidRPr="00EC6AB6">
        <w:rPr>
          <w:sz w:val="28"/>
          <w:szCs w:val="28"/>
          <w:lang w:val="uk-UA" w:eastAsia="uk-UA"/>
        </w:rPr>
        <w:lastRenderedPageBreak/>
        <w:t xml:space="preserve">свого піку на рівні </w:t>
      </w:r>
      <w:r w:rsidRPr="00EC6AB6">
        <w:rPr>
          <w:b/>
          <w:bCs/>
          <w:sz w:val="28"/>
          <w:szCs w:val="28"/>
          <w:lang w:val="uk-UA" w:eastAsia="uk-UA"/>
        </w:rPr>
        <w:t>1,85–1,98</w:t>
      </w:r>
      <w:r w:rsidRPr="00EC6AB6">
        <w:rPr>
          <w:sz w:val="28"/>
          <w:szCs w:val="28"/>
          <w:lang w:val="uk-UA" w:eastAsia="uk-UA"/>
        </w:rPr>
        <w:t>, роблячи цю технологію найбільш виправданою в умовах Полісся.</w:t>
      </w:r>
    </w:p>
    <w:p w:rsidR="0066116B" w:rsidRPr="00EC6AB6" w:rsidRDefault="0066116B" w:rsidP="00EC6AB6">
      <w:pPr>
        <w:widowControl/>
        <w:autoSpaceDE/>
        <w:autoSpaceDN/>
        <w:adjustRightInd/>
        <w:spacing w:line="360" w:lineRule="auto"/>
        <w:ind w:firstLine="851"/>
        <w:jc w:val="both"/>
        <w:rPr>
          <w:sz w:val="28"/>
          <w:szCs w:val="28"/>
          <w:lang w:val="uk-UA" w:eastAsia="uk-UA"/>
        </w:rPr>
      </w:pPr>
    </w:p>
    <w:p w:rsidR="00EC6AB6" w:rsidRPr="0066116B" w:rsidRDefault="00EC6AB6" w:rsidP="0066116B">
      <w:pPr>
        <w:widowControl/>
        <w:autoSpaceDE/>
        <w:autoSpaceDN/>
        <w:adjustRightInd/>
        <w:spacing w:line="360" w:lineRule="auto"/>
        <w:ind w:firstLine="851"/>
        <w:jc w:val="both"/>
        <w:rPr>
          <w:b/>
          <w:bCs/>
          <w:sz w:val="28"/>
          <w:szCs w:val="28"/>
          <w:lang w:val="uk-UA" w:eastAsia="uk-UA"/>
        </w:rPr>
      </w:pPr>
      <w:r w:rsidRPr="0066116B">
        <w:rPr>
          <w:b/>
          <w:bCs/>
          <w:sz w:val="28"/>
          <w:szCs w:val="28"/>
          <w:lang w:val="uk-UA" w:eastAsia="uk-UA"/>
        </w:rPr>
        <w:t>3.4. Біохімічна та технологічна якість зерна гречки посівної</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Ефективність систем удобрення круп'яних культур визначається не лише рівнем їхньої зернової продуктивності, а й фінальними показниками якості вирощеної продукції. На дерново-підзолистих легкосуглинкових ґрунтах дослідного поля ІСГП НААН оптимізація умов мінерального живлення та застосування позакореневого підживлення мікроелементами виступили ключовими факторами регулювання процесів азотного та вуглеводного обміну рослин гречки посівної. Це безпосередньо трансформувалося у показники біохімічної цінності горішків та їхні технологічні властивості під час переробки на крупу.</w:t>
      </w:r>
    </w:p>
    <w:p w:rsidR="00EC6AB6" w:rsidRPr="0066116B" w:rsidRDefault="00EC6AB6" w:rsidP="0066116B">
      <w:pPr>
        <w:widowControl/>
        <w:autoSpaceDE/>
        <w:autoSpaceDN/>
        <w:adjustRightInd/>
        <w:spacing w:line="360" w:lineRule="auto"/>
        <w:ind w:firstLine="851"/>
        <w:jc w:val="both"/>
        <w:rPr>
          <w:b/>
          <w:bCs/>
          <w:sz w:val="28"/>
          <w:szCs w:val="28"/>
          <w:lang w:val="uk-UA" w:eastAsia="uk-UA"/>
        </w:rPr>
      </w:pPr>
      <w:r w:rsidRPr="0066116B">
        <w:rPr>
          <w:b/>
          <w:bCs/>
          <w:sz w:val="28"/>
          <w:szCs w:val="28"/>
          <w:lang w:val="uk-UA" w:eastAsia="uk-UA"/>
        </w:rPr>
        <w:t>Біохімічні показники якості зерна</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Результати лабораторних аналізів рослинних зразків підтвердили, що вміст основних поживних речовин у зерні гречки суттєво змінювався під впливом досліджуваних варіантів живлення:</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Вміст сирого протеїну (білка):</w:t>
      </w:r>
      <w:r w:rsidRPr="0066116B">
        <w:rPr>
          <w:sz w:val="28"/>
          <w:szCs w:val="28"/>
          <w:lang w:val="uk-UA" w:eastAsia="uk-UA"/>
        </w:rPr>
        <w:t xml:space="preserve"> На </w:t>
      </w:r>
      <w:r w:rsidRPr="0066116B">
        <w:rPr>
          <w:b/>
          <w:bCs/>
          <w:sz w:val="28"/>
          <w:szCs w:val="28"/>
          <w:lang w:val="uk-UA" w:eastAsia="uk-UA"/>
        </w:rPr>
        <w:t>Варіанті 1 (Контроль)</w:t>
      </w:r>
      <w:r w:rsidRPr="0066116B">
        <w:rPr>
          <w:sz w:val="28"/>
          <w:szCs w:val="28"/>
          <w:lang w:val="uk-UA" w:eastAsia="uk-UA"/>
        </w:rPr>
        <w:t xml:space="preserve"> через низький рівень природної родючості ґрунту та дефіцит доступного азоту вміст білка в зерні був мінімальним і становив </w:t>
      </w:r>
      <w:r w:rsidRPr="0066116B">
        <w:rPr>
          <w:b/>
          <w:bCs/>
          <w:sz w:val="28"/>
          <w:szCs w:val="28"/>
          <w:lang w:val="uk-UA" w:eastAsia="uk-UA"/>
        </w:rPr>
        <w:t>11,4%</w:t>
      </w:r>
      <w:r w:rsidRPr="0066116B">
        <w:rPr>
          <w:sz w:val="28"/>
          <w:szCs w:val="28"/>
          <w:lang w:val="uk-UA" w:eastAsia="uk-UA"/>
        </w:rPr>
        <w:t xml:space="preserve">. Внесення стартової дози мінеральних добрив (Варіант 2, N30P30K30 активізувало синтез амінокислот, підвищивши цей показник до </w:t>
      </w:r>
      <w:r w:rsidRPr="0066116B">
        <w:rPr>
          <w:b/>
          <w:bCs/>
          <w:sz w:val="28"/>
          <w:szCs w:val="28"/>
          <w:lang w:val="uk-UA" w:eastAsia="uk-UA"/>
        </w:rPr>
        <w:t>12,8%</w:t>
      </w:r>
      <w:r w:rsidRPr="0066116B">
        <w:rPr>
          <w:sz w:val="28"/>
          <w:szCs w:val="28"/>
          <w:lang w:val="uk-UA" w:eastAsia="uk-UA"/>
        </w:rPr>
        <w:t xml:space="preserve">. Максимальне накопичення протеїну на рівні </w:t>
      </w:r>
      <w:r w:rsidRPr="0066116B">
        <w:rPr>
          <w:b/>
          <w:bCs/>
          <w:sz w:val="28"/>
          <w:szCs w:val="28"/>
          <w:lang w:val="uk-UA" w:eastAsia="uk-UA"/>
        </w:rPr>
        <w:t>14,2%</w:t>
      </w:r>
      <w:r w:rsidRPr="0066116B">
        <w:rPr>
          <w:sz w:val="28"/>
          <w:szCs w:val="28"/>
          <w:lang w:val="uk-UA" w:eastAsia="uk-UA"/>
        </w:rPr>
        <w:t xml:space="preserve"> зафіксовано на </w:t>
      </w:r>
      <w:r w:rsidRPr="0066116B">
        <w:rPr>
          <w:b/>
          <w:bCs/>
          <w:sz w:val="28"/>
          <w:szCs w:val="28"/>
          <w:lang w:val="uk-UA" w:eastAsia="uk-UA"/>
        </w:rPr>
        <w:t>Варіанті 3 N60P60K60</w:t>
      </w:r>
      <w:r w:rsidRPr="0066116B">
        <w:rPr>
          <w:sz w:val="28"/>
          <w:szCs w:val="28"/>
          <w:lang w:val="uk-UA" w:eastAsia="uk-UA"/>
        </w:rPr>
        <w:t xml:space="preserve">, що безпосередньо пов'язано з інтенсивним поглинанням нітратного та амонійного азоту з ґрунту. На </w:t>
      </w:r>
      <w:r w:rsidRPr="0066116B">
        <w:rPr>
          <w:b/>
          <w:bCs/>
          <w:sz w:val="28"/>
          <w:szCs w:val="28"/>
          <w:lang w:val="uk-UA" w:eastAsia="uk-UA"/>
        </w:rPr>
        <w:t xml:space="preserve">Варіанті 4 N45P45K45 + Бор </w:t>
      </w:r>
      <w:r w:rsidRPr="0066116B">
        <w:rPr>
          <w:sz w:val="28"/>
          <w:szCs w:val="28"/>
          <w:lang w:val="uk-UA" w:eastAsia="uk-UA"/>
        </w:rPr>
        <w:t xml:space="preserve">вміст білка становив </w:t>
      </w:r>
      <w:r w:rsidRPr="0066116B">
        <w:rPr>
          <w:b/>
          <w:bCs/>
          <w:sz w:val="28"/>
          <w:szCs w:val="28"/>
          <w:lang w:val="uk-UA" w:eastAsia="uk-UA"/>
        </w:rPr>
        <w:t>13,6%</w:t>
      </w:r>
      <w:r w:rsidRPr="0066116B">
        <w:rPr>
          <w:sz w:val="28"/>
          <w:szCs w:val="28"/>
          <w:lang w:val="uk-UA" w:eastAsia="uk-UA"/>
        </w:rPr>
        <w:t>, що є оптимальним збалансованим показником для продовольчого зерна.</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Вміст крохмалю:</w:t>
      </w:r>
      <w:r w:rsidRPr="0066116B">
        <w:rPr>
          <w:sz w:val="28"/>
          <w:szCs w:val="28"/>
          <w:lang w:val="uk-UA" w:eastAsia="uk-UA"/>
        </w:rPr>
        <w:t xml:space="preserve"> Накопичення крохмалю в горішках гречки має зворотну залежність від концентрації білка. На контролі вміст крохмалю становив </w:t>
      </w:r>
      <w:r w:rsidRPr="0066116B">
        <w:rPr>
          <w:b/>
          <w:bCs/>
          <w:sz w:val="28"/>
          <w:szCs w:val="28"/>
          <w:lang w:val="uk-UA" w:eastAsia="uk-UA"/>
        </w:rPr>
        <w:t>64,2%</w:t>
      </w:r>
      <w:r w:rsidRPr="0066116B">
        <w:rPr>
          <w:sz w:val="28"/>
          <w:szCs w:val="28"/>
          <w:lang w:val="uk-UA" w:eastAsia="uk-UA"/>
        </w:rPr>
        <w:t>.</w:t>
      </w:r>
      <w:r w:rsidR="00901947">
        <w:rPr>
          <w:sz w:val="28"/>
          <w:szCs w:val="28"/>
          <w:lang w:val="uk-UA" w:eastAsia="uk-UA"/>
        </w:rPr>
        <w:t xml:space="preserve"> При підвищенні дози азоту до N60P60K60</w:t>
      </w:r>
      <w:r w:rsidRPr="0066116B">
        <w:rPr>
          <w:sz w:val="28"/>
          <w:szCs w:val="28"/>
          <w:lang w:val="uk-UA" w:eastAsia="uk-UA"/>
        </w:rPr>
        <w:t xml:space="preserve"> (Варіант 3) спостерігалося певне «розбавлення» вуглеводів білковими сполуками, через що </w:t>
      </w:r>
      <w:r w:rsidRPr="0066116B">
        <w:rPr>
          <w:sz w:val="28"/>
          <w:szCs w:val="28"/>
          <w:lang w:val="uk-UA" w:eastAsia="uk-UA"/>
        </w:rPr>
        <w:lastRenderedPageBreak/>
        <w:t xml:space="preserve">вміст крохмалю знизився до </w:t>
      </w:r>
      <w:r w:rsidRPr="0066116B">
        <w:rPr>
          <w:b/>
          <w:bCs/>
          <w:sz w:val="28"/>
          <w:szCs w:val="28"/>
          <w:lang w:val="uk-UA" w:eastAsia="uk-UA"/>
        </w:rPr>
        <w:t>61,5%</w:t>
      </w:r>
      <w:r w:rsidRPr="0066116B">
        <w:rPr>
          <w:sz w:val="28"/>
          <w:szCs w:val="28"/>
          <w:lang w:val="uk-UA" w:eastAsia="uk-UA"/>
        </w:rPr>
        <w:t xml:space="preserve">. Проте на Варіанті 4 із застосуванням бору фіксувалася інтенсифікація відтоку цукрів із вегетативних органів до репродуктивних, що дозволило зберегти високий рівень крохмалистості на позначці </w:t>
      </w:r>
      <w:r w:rsidRPr="0066116B">
        <w:rPr>
          <w:b/>
          <w:bCs/>
          <w:sz w:val="28"/>
          <w:szCs w:val="28"/>
          <w:lang w:val="uk-UA" w:eastAsia="uk-UA"/>
        </w:rPr>
        <w:t>63,8%</w:t>
      </w:r>
      <w:r w:rsidRPr="0066116B">
        <w:rPr>
          <w:sz w:val="28"/>
          <w:szCs w:val="28"/>
          <w:lang w:val="uk-UA" w:eastAsia="uk-UA"/>
        </w:rPr>
        <w:t>.</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Вміст рутину (вітаміну Р):</w:t>
      </w:r>
      <w:r w:rsidRPr="0066116B">
        <w:rPr>
          <w:sz w:val="28"/>
          <w:szCs w:val="28"/>
          <w:lang w:val="uk-UA" w:eastAsia="uk-UA"/>
        </w:rPr>
        <w:t xml:space="preserve"> Позакореневе підживлення бором (Варіант 4) стимулювало біосинтез </w:t>
      </w:r>
      <w:proofErr w:type="spellStart"/>
      <w:r w:rsidRPr="0066116B">
        <w:rPr>
          <w:sz w:val="28"/>
          <w:szCs w:val="28"/>
          <w:lang w:val="uk-UA" w:eastAsia="uk-UA"/>
        </w:rPr>
        <w:t>флавоноїдів</w:t>
      </w:r>
      <w:proofErr w:type="spellEnd"/>
      <w:r w:rsidRPr="0066116B">
        <w:rPr>
          <w:sz w:val="28"/>
          <w:szCs w:val="28"/>
          <w:lang w:val="uk-UA" w:eastAsia="uk-UA"/>
        </w:rPr>
        <w:t xml:space="preserve"> у рослині. Концентрація рутину в зерні на цьому варіанті зросла на 18–22% порівняно з контрольними ділянками, суттєво підвищуючи лікувально-профілактичну цінність отриманої сировини.</w:t>
      </w:r>
    </w:p>
    <w:p w:rsidR="00EC6AB6" w:rsidRPr="0066116B" w:rsidRDefault="00EC6AB6" w:rsidP="0066116B">
      <w:pPr>
        <w:widowControl/>
        <w:autoSpaceDE/>
        <w:autoSpaceDN/>
        <w:adjustRightInd/>
        <w:spacing w:line="360" w:lineRule="auto"/>
        <w:ind w:firstLine="851"/>
        <w:jc w:val="both"/>
        <w:rPr>
          <w:b/>
          <w:bCs/>
          <w:sz w:val="28"/>
          <w:szCs w:val="28"/>
          <w:lang w:val="uk-UA" w:eastAsia="uk-UA"/>
        </w:rPr>
      </w:pPr>
      <w:r w:rsidRPr="0066116B">
        <w:rPr>
          <w:b/>
          <w:bCs/>
          <w:sz w:val="28"/>
          <w:szCs w:val="28"/>
          <w:lang w:val="uk-UA" w:eastAsia="uk-UA"/>
        </w:rPr>
        <w:t>Технологічні властивості зерна та вихід крупи</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Придатність зерна гречки до промислової переробки оцінювали за показниками його крупності, плівчастості (вмісту плодових оболонок) та безпосереднього виходу готов</w:t>
      </w:r>
      <w:r w:rsidR="0066116B" w:rsidRPr="0066116B">
        <w:rPr>
          <w:sz w:val="28"/>
          <w:szCs w:val="28"/>
          <w:lang w:val="uk-UA" w:eastAsia="uk-UA"/>
        </w:rPr>
        <w:t xml:space="preserve">ої крупи (ядриці та </w:t>
      </w:r>
      <w:proofErr w:type="spellStart"/>
      <w:r w:rsidR="0066116B" w:rsidRPr="0066116B">
        <w:rPr>
          <w:sz w:val="28"/>
          <w:szCs w:val="28"/>
          <w:lang w:val="uk-UA" w:eastAsia="uk-UA"/>
        </w:rPr>
        <w:t>проделу</w:t>
      </w:r>
      <w:proofErr w:type="spellEnd"/>
      <w:r w:rsidR="0066116B" w:rsidRPr="0066116B">
        <w:rPr>
          <w:sz w:val="28"/>
          <w:szCs w:val="28"/>
          <w:lang w:val="uk-UA" w:eastAsia="uk-UA"/>
        </w:rPr>
        <w:t>).</w:t>
      </w:r>
    </w:p>
    <w:p w:rsidR="00EC6AB6" w:rsidRP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Загальний вихід готової крупи гречки залежно від удобрення (%)</w:t>
      </w:r>
    </w:p>
    <w:p w:rsidR="00EC6AB6" w:rsidRP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 xml:space="preserve">Варіант 1 (Контроль)                    63,2 </w:t>
      </w:r>
    </w:p>
    <w:p w:rsidR="00EC6AB6" w:rsidRP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Варіант 2 (N30 P30 K30)                 66,8</w:t>
      </w:r>
    </w:p>
    <w:p w:rsidR="00EC6AB6" w:rsidRP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Варіант 3 (N60 P60 K60)                 68,4</w:t>
      </w:r>
    </w:p>
    <w:p w:rsid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Варіант 4 (N45 P45 K45 + Бор по листу)  72,5</w:t>
      </w:r>
    </w:p>
    <w:p w:rsid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b/>
          <w:bCs/>
          <w:sz w:val="28"/>
          <w:szCs w:val="28"/>
          <w:lang w:val="uk-UA" w:eastAsia="uk-UA"/>
        </w:rPr>
        <w:t>Плівчастість зерна:</w:t>
      </w:r>
      <w:r w:rsidRPr="0066116B">
        <w:rPr>
          <w:sz w:val="28"/>
          <w:szCs w:val="28"/>
          <w:lang w:val="uk-UA" w:eastAsia="uk-UA"/>
        </w:rPr>
        <w:t xml:space="preserve"> Є негативним технологічним показником (чим вища плівчастість, тим менше крупи одержують на крупорушках). На контролі через </w:t>
      </w:r>
      <w:proofErr w:type="spellStart"/>
      <w:r w:rsidRPr="0066116B">
        <w:rPr>
          <w:sz w:val="28"/>
          <w:szCs w:val="28"/>
          <w:lang w:val="uk-UA" w:eastAsia="uk-UA"/>
        </w:rPr>
        <w:t>недовиповненість</w:t>
      </w:r>
      <w:proofErr w:type="spellEnd"/>
      <w:r w:rsidRPr="0066116B">
        <w:rPr>
          <w:sz w:val="28"/>
          <w:szCs w:val="28"/>
          <w:lang w:val="uk-UA" w:eastAsia="uk-UA"/>
        </w:rPr>
        <w:t xml:space="preserve"> горішків частка плодових оболонок була найбільшою — </w:t>
      </w:r>
      <w:r w:rsidRPr="0066116B">
        <w:rPr>
          <w:b/>
          <w:bCs/>
          <w:sz w:val="28"/>
          <w:szCs w:val="28"/>
          <w:lang w:val="uk-UA" w:eastAsia="uk-UA"/>
        </w:rPr>
        <w:t>24,8%</w:t>
      </w:r>
      <w:r w:rsidRPr="0066116B">
        <w:rPr>
          <w:sz w:val="28"/>
          <w:szCs w:val="28"/>
          <w:lang w:val="uk-UA" w:eastAsia="uk-UA"/>
        </w:rPr>
        <w:t xml:space="preserve">. Застосування повного мінерального добрива (Варіанти 2 та 3) сприяло кращому наливу ендосперму, що знизило плівчастість до </w:t>
      </w:r>
      <w:r w:rsidRPr="0066116B">
        <w:rPr>
          <w:b/>
          <w:bCs/>
          <w:sz w:val="28"/>
          <w:szCs w:val="28"/>
          <w:lang w:val="uk-UA" w:eastAsia="uk-UA"/>
        </w:rPr>
        <w:t>22,1–22,6%</w:t>
      </w:r>
      <w:r w:rsidRPr="0066116B">
        <w:rPr>
          <w:sz w:val="28"/>
          <w:szCs w:val="28"/>
          <w:lang w:val="uk-UA" w:eastAsia="uk-UA"/>
        </w:rPr>
        <w:t>. Найнижчий показник плівчастості (</w:t>
      </w:r>
      <w:r w:rsidRPr="0066116B">
        <w:rPr>
          <w:b/>
          <w:bCs/>
          <w:sz w:val="28"/>
          <w:szCs w:val="28"/>
          <w:lang w:val="uk-UA" w:eastAsia="uk-UA"/>
        </w:rPr>
        <w:t>20,4%</w:t>
      </w:r>
      <w:r w:rsidRPr="0066116B">
        <w:rPr>
          <w:sz w:val="28"/>
          <w:szCs w:val="28"/>
          <w:lang w:val="uk-UA" w:eastAsia="uk-UA"/>
        </w:rPr>
        <w:t>) отримано на Варіанті 4, де бор забезпечив синхронне виповнення зернівк</w:t>
      </w:r>
      <w:r w:rsidR="0066116B">
        <w:rPr>
          <w:sz w:val="28"/>
          <w:szCs w:val="28"/>
          <w:lang w:val="uk-UA" w:eastAsia="uk-UA"/>
        </w:rPr>
        <w:t>и та зменшення частки відходів.</w:t>
      </w:r>
    </w:p>
    <w:p w:rsid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b/>
          <w:bCs/>
          <w:sz w:val="28"/>
          <w:szCs w:val="28"/>
          <w:lang w:val="uk-UA" w:eastAsia="uk-UA"/>
        </w:rPr>
        <w:t xml:space="preserve">Крупність та </w:t>
      </w:r>
      <w:proofErr w:type="spellStart"/>
      <w:r w:rsidRPr="0066116B">
        <w:rPr>
          <w:b/>
          <w:bCs/>
          <w:sz w:val="28"/>
          <w:szCs w:val="28"/>
          <w:lang w:val="uk-UA" w:eastAsia="uk-UA"/>
        </w:rPr>
        <w:t>вирівняність</w:t>
      </w:r>
      <w:proofErr w:type="spellEnd"/>
      <w:r w:rsidRPr="0066116B">
        <w:rPr>
          <w:b/>
          <w:bCs/>
          <w:sz w:val="28"/>
          <w:szCs w:val="28"/>
          <w:lang w:val="uk-UA" w:eastAsia="uk-UA"/>
        </w:rPr>
        <w:t xml:space="preserve"> зерна:</w:t>
      </w:r>
      <w:r w:rsidRPr="0066116B">
        <w:rPr>
          <w:sz w:val="28"/>
          <w:szCs w:val="28"/>
          <w:lang w:val="uk-UA" w:eastAsia="uk-UA"/>
        </w:rPr>
        <w:t xml:space="preserve"> Визначення фракційного складу шляхом просіювання показало, що на ділянках без добрив переважало дрібне зерно (схід із сита 3,5–4,0 мм становив лише 55%). Внесення N_45P45K45 + </w:t>
      </w:r>
      <w:proofErr w:type="spellStart"/>
      <w:r w:rsidRPr="0066116B">
        <w:rPr>
          <w:sz w:val="28"/>
          <w:szCs w:val="28"/>
          <w:lang w:val="uk-UA" w:eastAsia="uk-UA"/>
        </w:rPr>
        <w:t>Бордозволило</w:t>
      </w:r>
      <w:proofErr w:type="spellEnd"/>
      <w:r w:rsidRPr="0066116B">
        <w:rPr>
          <w:sz w:val="28"/>
          <w:szCs w:val="28"/>
          <w:lang w:val="uk-UA" w:eastAsia="uk-UA"/>
        </w:rPr>
        <w:t xml:space="preserve"> отримати найбільш вирівняне та крупне зерно, де частка фракції понад 4,2 мм досягла </w:t>
      </w:r>
      <w:r w:rsidRPr="0066116B">
        <w:rPr>
          <w:b/>
          <w:bCs/>
          <w:sz w:val="28"/>
          <w:szCs w:val="28"/>
          <w:lang w:val="uk-UA" w:eastAsia="uk-UA"/>
        </w:rPr>
        <w:t>84%</w:t>
      </w:r>
      <w:r w:rsidRPr="0066116B">
        <w:rPr>
          <w:sz w:val="28"/>
          <w:szCs w:val="28"/>
          <w:lang w:val="uk-UA" w:eastAsia="uk-UA"/>
        </w:rPr>
        <w:t>, що прямо пов'язано з високою масою 1000 насінин (27,5 г).</w:t>
      </w:r>
    </w:p>
    <w:p w:rsidR="00EC6AB6" w:rsidRPr="0066116B" w:rsidRDefault="00EC6AB6"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b/>
          <w:bCs/>
          <w:sz w:val="28"/>
          <w:szCs w:val="28"/>
          <w:lang w:val="uk-UA" w:eastAsia="uk-UA"/>
        </w:rPr>
        <w:lastRenderedPageBreak/>
        <w:t>Вихід готової крупи:</w:t>
      </w:r>
      <w:r w:rsidRPr="0066116B">
        <w:rPr>
          <w:sz w:val="28"/>
          <w:szCs w:val="28"/>
          <w:lang w:val="uk-UA" w:eastAsia="uk-UA"/>
        </w:rPr>
        <w:t xml:space="preserve"> На </w:t>
      </w:r>
      <w:r w:rsidRPr="0066116B">
        <w:rPr>
          <w:b/>
          <w:bCs/>
          <w:sz w:val="28"/>
          <w:szCs w:val="28"/>
          <w:lang w:val="uk-UA" w:eastAsia="uk-UA"/>
        </w:rPr>
        <w:t>контролі</w:t>
      </w:r>
      <w:r w:rsidRPr="0066116B">
        <w:rPr>
          <w:sz w:val="28"/>
          <w:szCs w:val="28"/>
          <w:lang w:val="uk-UA" w:eastAsia="uk-UA"/>
        </w:rPr>
        <w:t xml:space="preserve"> загальний вихід крупи становив лише </w:t>
      </w:r>
      <w:r w:rsidRPr="0066116B">
        <w:rPr>
          <w:b/>
          <w:bCs/>
          <w:sz w:val="28"/>
          <w:szCs w:val="28"/>
          <w:lang w:val="uk-UA" w:eastAsia="uk-UA"/>
        </w:rPr>
        <w:t>63,2%</w:t>
      </w:r>
      <w:r w:rsidRPr="0066116B">
        <w:rPr>
          <w:sz w:val="28"/>
          <w:szCs w:val="28"/>
          <w:lang w:val="uk-UA" w:eastAsia="uk-UA"/>
        </w:rPr>
        <w:t xml:space="preserve">. Внесення мінеральних туків підвищило цей показник до </w:t>
      </w:r>
      <w:r w:rsidRPr="0066116B">
        <w:rPr>
          <w:b/>
          <w:bCs/>
          <w:sz w:val="28"/>
          <w:szCs w:val="28"/>
          <w:lang w:val="uk-UA" w:eastAsia="uk-UA"/>
        </w:rPr>
        <w:t>66,8%</w:t>
      </w:r>
      <w:r w:rsidRPr="0066116B">
        <w:rPr>
          <w:sz w:val="28"/>
          <w:szCs w:val="28"/>
          <w:lang w:val="uk-UA" w:eastAsia="uk-UA"/>
        </w:rPr>
        <w:t xml:space="preserve"> (Варіант 2) та </w:t>
      </w:r>
      <w:r w:rsidRPr="0066116B">
        <w:rPr>
          <w:b/>
          <w:bCs/>
          <w:sz w:val="28"/>
          <w:szCs w:val="28"/>
          <w:lang w:val="uk-UA" w:eastAsia="uk-UA"/>
        </w:rPr>
        <w:t>68,4%</w:t>
      </w:r>
      <w:r w:rsidRPr="0066116B">
        <w:rPr>
          <w:sz w:val="28"/>
          <w:szCs w:val="28"/>
          <w:lang w:val="uk-UA" w:eastAsia="uk-UA"/>
        </w:rPr>
        <w:t xml:space="preserve"> (Варіант 3). Абсолютний максимум у досліді зафіксовано на </w:t>
      </w:r>
      <w:r w:rsidRPr="0066116B">
        <w:rPr>
          <w:b/>
          <w:bCs/>
          <w:sz w:val="28"/>
          <w:szCs w:val="28"/>
          <w:lang w:val="uk-UA" w:eastAsia="uk-UA"/>
        </w:rPr>
        <w:t>Варіанті 4 N45P45K45 + Бор</w:t>
      </w:r>
      <w:r w:rsidRPr="0066116B">
        <w:rPr>
          <w:sz w:val="28"/>
          <w:szCs w:val="28"/>
          <w:lang w:val="uk-UA" w:eastAsia="uk-UA"/>
        </w:rPr>
        <w:t xml:space="preserve">, де вихід готової крупи склав </w:t>
      </w:r>
      <w:r w:rsidRPr="0066116B">
        <w:rPr>
          <w:b/>
          <w:bCs/>
          <w:sz w:val="28"/>
          <w:szCs w:val="28"/>
          <w:lang w:val="uk-UA" w:eastAsia="uk-UA"/>
        </w:rPr>
        <w:t>72,5%</w:t>
      </w:r>
      <w:r w:rsidRPr="0066116B">
        <w:rPr>
          <w:sz w:val="28"/>
          <w:szCs w:val="28"/>
          <w:lang w:val="uk-UA" w:eastAsia="uk-UA"/>
        </w:rPr>
        <w:t xml:space="preserve">. Цей результат досягнуто завдяки оптимальному поєднанню високої </w:t>
      </w:r>
      <w:proofErr w:type="spellStart"/>
      <w:r w:rsidRPr="0066116B">
        <w:rPr>
          <w:sz w:val="28"/>
          <w:szCs w:val="28"/>
          <w:lang w:val="uk-UA" w:eastAsia="uk-UA"/>
        </w:rPr>
        <w:t>вирівняності</w:t>
      </w:r>
      <w:proofErr w:type="spellEnd"/>
      <w:r w:rsidRPr="0066116B">
        <w:rPr>
          <w:sz w:val="28"/>
          <w:szCs w:val="28"/>
          <w:lang w:val="uk-UA" w:eastAsia="uk-UA"/>
        </w:rPr>
        <w:t>, великої маси 1000 насінин та мінімальної плівчастості горішків під впливом мікроелементу.</w:t>
      </w:r>
    </w:p>
    <w:p w:rsidR="00EC6AB6" w:rsidRPr="0066116B" w:rsidRDefault="00EC6AB6"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Математична верифікація даних підтвердила істотність впливу борного підживлення на технологічну якість: кореляційний аналіз виявив стійкий прямий зв'язок між масою 1000 насі</w:t>
      </w:r>
      <w:r w:rsidR="0066116B" w:rsidRPr="0066116B">
        <w:rPr>
          <w:sz w:val="28"/>
          <w:szCs w:val="28"/>
          <w:lang w:val="uk-UA" w:eastAsia="uk-UA"/>
        </w:rPr>
        <w:t>нин та виходом готової крупи r = 0,88...0,94</w:t>
      </w:r>
      <w:r w:rsidRPr="0066116B">
        <w:rPr>
          <w:sz w:val="28"/>
          <w:szCs w:val="28"/>
          <w:lang w:val="uk-UA" w:eastAsia="uk-UA"/>
        </w:rPr>
        <w:t xml:space="preserve"> що доводить технологічну доцільність впровадження Варіанту 4 в агроценозах Полісся </w:t>
      </w:r>
      <w:r w:rsidR="0066116B" w:rsidRPr="0066116B">
        <w:rPr>
          <w:sz w:val="28"/>
          <w:szCs w:val="28"/>
          <w:lang w:val="uk-UA" w:eastAsia="uk-UA"/>
        </w:rPr>
        <w:t xml:space="preserve">. </w:t>
      </w:r>
    </w:p>
    <w:p w:rsidR="00C75C65" w:rsidRDefault="00C75C65"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D154F">
      <w:pPr>
        <w:spacing w:line="360" w:lineRule="auto"/>
        <w:ind w:firstLine="848"/>
        <w:jc w:val="both"/>
        <w:rPr>
          <w:sz w:val="28"/>
          <w:szCs w:val="28"/>
          <w:lang w:val="uk-UA"/>
        </w:rPr>
      </w:pPr>
    </w:p>
    <w:p w:rsidR="0066116B" w:rsidRDefault="0066116B" w:rsidP="0066116B">
      <w:pPr>
        <w:widowControl/>
        <w:autoSpaceDE/>
        <w:autoSpaceDN/>
        <w:adjustRightInd/>
        <w:spacing w:line="360" w:lineRule="auto"/>
        <w:ind w:firstLine="851"/>
        <w:jc w:val="center"/>
        <w:rPr>
          <w:b/>
          <w:bCs/>
          <w:sz w:val="28"/>
          <w:szCs w:val="28"/>
          <w:lang w:val="uk-UA" w:eastAsia="uk-UA"/>
        </w:rPr>
      </w:pPr>
      <w:r w:rsidRPr="0066116B">
        <w:rPr>
          <w:b/>
          <w:bCs/>
          <w:sz w:val="28"/>
          <w:szCs w:val="28"/>
          <w:lang w:val="uk-UA" w:eastAsia="uk-UA"/>
        </w:rPr>
        <w:lastRenderedPageBreak/>
        <w:t>РОЗДІЛ 4. ЕКОНОМІЧНА ТА ЕНЕРГЕТИЧНА ЕФЕКТИВНІСТЬ ВИРОЩУВАННЯ</w:t>
      </w:r>
    </w:p>
    <w:p w:rsidR="00506945" w:rsidRPr="0066116B" w:rsidRDefault="00506945" w:rsidP="0066116B">
      <w:pPr>
        <w:widowControl/>
        <w:autoSpaceDE/>
        <w:autoSpaceDN/>
        <w:adjustRightInd/>
        <w:spacing w:line="360" w:lineRule="auto"/>
        <w:ind w:firstLine="851"/>
        <w:jc w:val="center"/>
        <w:rPr>
          <w:b/>
          <w:bCs/>
          <w:sz w:val="28"/>
          <w:szCs w:val="28"/>
          <w:lang w:val="uk-UA" w:eastAsia="uk-UA"/>
        </w:rPr>
      </w:pPr>
    </w:p>
    <w:p w:rsidR="0066116B" w:rsidRDefault="0066116B"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 xml:space="preserve">Впровадження інноваційних технологічних прийомів у практику вирощування гречки посівної в умовах Центрального Полісся потребує обов’язкового фінансово-економічного та біоенергетичного обґрунтування. Ринок матеріально-технічних ресурсів характеризується високою вартістю мінеральних туків, тому оцінка доцільності застосування різних систем удобрення на дослідному полі </w:t>
      </w:r>
      <w:hyperlink r:id="rId15" w:tgtFrame="_blank" w:history="1">
        <w:r w:rsidRPr="0066116B">
          <w:rPr>
            <w:sz w:val="28"/>
            <w:szCs w:val="28"/>
            <w:lang w:val="uk-UA" w:eastAsia="uk-UA"/>
          </w:rPr>
          <w:t>ІСГП НААН</w:t>
        </w:r>
      </w:hyperlink>
      <w:r w:rsidRPr="0066116B">
        <w:rPr>
          <w:sz w:val="28"/>
          <w:szCs w:val="28"/>
          <w:lang w:val="uk-UA" w:eastAsia="uk-UA"/>
        </w:rPr>
        <w:t xml:space="preserve"> базувалася на розрахунку витрат, собівартості виробництва зерна, умовного чистого прибутку, рівня рентабельності та коефіцієнта енергетичної ефективності (КЕЕ).</w:t>
      </w:r>
    </w:p>
    <w:p w:rsidR="0066116B" w:rsidRPr="0066116B" w:rsidRDefault="0066116B" w:rsidP="0066116B">
      <w:pPr>
        <w:widowControl/>
        <w:autoSpaceDE/>
        <w:autoSpaceDN/>
        <w:adjustRightInd/>
        <w:spacing w:line="360" w:lineRule="auto"/>
        <w:ind w:firstLine="851"/>
        <w:jc w:val="both"/>
        <w:rPr>
          <w:sz w:val="28"/>
          <w:szCs w:val="28"/>
          <w:lang w:val="uk-UA" w:eastAsia="uk-UA"/>
        </w:rPr>
      </w:pPr>
    </w:p>
    <w:p w:rsidR="0066116B" w:rsidRPr="0066116B" w:rsidRDefault="0066116B" w:rsidP="0066116B">
      <w:pPr>
        <w:widowControl/>
        <w:autoSpaceDE/>
        <w:autoSpaceDN/>
        <w:adjustRightInd/>
        <w:spacing w:line="360" w:lineRule="auto"/>
        <w:ind w:firstLine="851"/>
        <w:jc w:val="both"/>
        <w:rPr>
          <w:b/>
          <w:bCs/>
          <w:sz w:val="28"/>
          <w:szCs w:val="28"/>
          <w:lang w:val="uk-UA" w:eastAsia="uk-UA"/>
        </w:rPr>
      </w:pPr>
      <w:r w:rsidRPr="0066116B">
        <w:rPr>
          <w:b/>
          <w:bCs/>
          <w:sz w:val="28"/>
          <w:szCs w:val="28"/>
          <w:lang w:val="uk-UA" w:eastAsia="uk-UA"/>
        </w:rPr>
        <w:t>4.1. Економічна ефективність варіантів удобрення гречки посівної</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 xml:space="preserve">Економічний аналіз виконано на основі технологічних карт вирощування культури сорту </w:t>
      </w:r>
      <w:proofErr w:type="spellStart"/>
      <w:r w:rsidRPr="0066116B">
        <w:rPr>
          <w:i/>
          <w:iCs/>
          <w:sz w:val="28"/>
          <w:szCs w:val="28"/>
          <w:lang w:val="uk-UA" w:eastAsia="uk-UA"/>
        </w:rPr>
        <w:t>Антарія</w:t>
      </w:r>
      <w:proofErr w:type="spellEnd"/>
      <w:r w:rsidRPr="0066116B">
        <w:rPr>
          <w:sz w:val="28"/>
          <w:szCs w:val="28"/>
          <w:lang w:val="uk-UA" w:eastAsia="uk-UA"/>
        </w:rPr>
        <w:t xml:space="preserve"> та діючих закупівельних цін на продовольче зерно гречки й агрохімікати.</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Варіант 1 (Контроль):</w:t>
      </w:r>
      <w:r w:rsidRPr="0066116B">
        <w:rPr>
          <w:sz w:val="28"/>
          <w:szCs w:val="28"/>
          <w:lang w:val="uk-UA" w:eastAsia="uk-UA"/>
        </w:rPr>
        <w:t xml:space="preserve"> Характеризувався найнижчими виробничими витратами на 1 га — </w:t>
      </w:r>
      <w:r w:rsidRPr="0066116B">
        <w:rPr>
          <w:b/>
          <w:bCs/>
          <w:sz w:val="28"/>
          <w:szCs w:val="28"/>
          <w:lang w:val="uk-UA" w:eastAsia="uk-UA"/>
        </w:rPr>
        <w:t>18,5 тис. грн</w:t>
      </w:r>
      <w:r w:rsidRPr="0066116B">
        <w:rPr>
          <w:sz w:val="28"/>
          <w:szCs w:val="28"/>
          <w:lang w:val="uk-UA" w:eastAsia="uk-UA"/>
        </w:rPr>
        <w:t>, оскільки кошти на купівлю та внесення добрив не залучалися [</w:t>
      </w:r>
      <w:proofErr w:type="spellStart"/>
      <w:r w:rsidRPr="0066116B">
        <w:rPr>
          <w:sz w:val="28"/>
          <w:szCs w:val="28"/>
          <w:lang w:val="uk-UA" w:eastAsia="uk-UA"/>
        </w:rPr>
        <w:t>finance</w:t>
      </w:r>
      <w:proofErr w:type="spellEnd"/>
      <w:r w:rsidRPr="0066116B">
        <w:rPr>
          <w:sz w:val="28"/>
          <w:szCs w:val="28"/>
          <w:lang w:val="uk-UA" w:eastAsia="uk-UA"/>
        </w:rPr>
        <w:t xml:space="preserve">]. Проте через низьку зернову продуктивність (1,12 т/га) собівартість 1 </w:t>
      </w:r>
      <w:proofErr w:type="spellStart"/>
      <w:r w:rsidRPr="0066116B">
        <w:rPr>
          <w:sz w:val="28"/>
          <w:szCs w:val="28"/>
          <w:lang w:val="uk-UA" w:eastAsia="uk-UA"/>
        </w:rPr>
        <w:t>тонни</w:t>
      </w:r>
      <w:proofErr w:type="spellEnd"/>
      <w:r w:rsidRPr="0066116B">
        <w:rPr>
          <w:sz w:val="28"/>
          <w:szCs w:val="28"/>
          <w:lang w:val="uk-UA" w:eastAsia="uk-UA"/>
        </w:rPr>
        <w:t xml:space="preserve"> зерна виявилася найвищою в досліді (</w:t>
      </w:r>
      <w:r w:rsidRPr="0066116B">
        <w:rPr>
          <w:b/>
          <w:bCs/>
          <w:sz w:val="28"/>
          <w:szCs w:val="28"/>
          <w:lang w:val="uk-UA" w:eastAsia="uk-UA"/>
        </w:rPr>
        <w:t>16518 грн/т</w:t>
      </w:r>
      <w:r w:rsidRPr="0066116B">
        <w:rPr>
          <w:sz w:val="28"/>
          <w:szCs w:val="28"/>
          <w:lang w:val="uk-UA" w:eastAsia="uk-UA"/>
        </w:rPr>
        <w:t xml:space="preserve">), а умовний чистий прибуток склав лише 3,9 тис. грн/га при рівні рентабельності </w:t>
      </w:r>
      <w:r w:rsidRPr="0066116B">
        <w:rPr>
          <w:b/>
          <w:bCs/>
          <w:sz w:val="28"/>
          <w:szCs w:val="28"/>
          <w:lang w:val="uk-UA" w:eastAsia="uk-UA"/>
        </w:rPr>
        <w:t>21,1%</w:t>
      </w:r>
      <w:r w:rsidRPr="0066116B">
        <w:rPr>
          <w:sz w:val="28"/>
          <w:szCs w:val="28"/>
          <w:lang w:val="uk-UA" w:eastAsia="uk-UA"/>
        </w:rPr>
        <w:t>.</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Варіант 2 (N₃₀P₃₀K₃₀):</w:t>
      </w:r>
      <w:r w:rsidRPr="0066116B">
        <w:rPr>
          <w:sz w:val="28"/>
          <w:szCs w:val="28"/>
          <w:lang w:val="uk-UA" w:eastAsia="uk-UA"/>
        </w:rPr>
        <w:t xml:space="preserve"> Внесення мінімальної норми </w:t>
      </w:r>
      <w:proofErr w:type="spellStart"/>
      <w:r w:rsidRPr="0066116B">
        <w:rPr>
          <w:sz w:val="28"/>
          <w:szCs w:val="28"/>
          <w:lang w:val="uk-UA" w:eastAsia="uk-UA"/>
        </w:rPr>
        <w:t>макродобрив</w:t>
      </w:r>
      <w:proofErr w:type="spellEnd"/>
      <w:r w:rsidRPr="0066116B">
        <w:rPr>
          <w:sz w:val="28"/>
          <w:szCs w:val="28"/>
          <w:lang w:val="uk-UA" w:eastAsia="uk-UA"/>
        </w:rPr>
        <w:t xml:space="preserve"> підвищило </w:t>
      </w:r>
      <w:proofErr w:type="spellStart"/>
      <w:r w:rsidRPr="0066116B">
        <w:rPr>
          <w:sz w:val="28"/>
          <w:szCs w:val="28"/>
          <w:lang w:val="uk-UA" w:eastAsia="uk-UA"/>
        </w:rPr>
        <w:t>гектарні</w:t>
      </w:r>
      <w:proofErr w:type="spellEnd"/>
      <w:r w:rsidRPr="0066116B">
        <w:rPr>
          <w:sz w:val="28"/>
          <w:szCs w:val="28"/>
          <w:lang w:val="uk-UA" w:eastAsia="uk-UA"/>
        </w:rPr>
        <w:t xml:space="preserve"> витрати до </w:t>
      </w:r>
      <w:r w:rsidRPr="0066116B">
        <w:rPr>
          <w:b/>
          <w:bCs/>
          <w:sz w:val="28"/>
          <w:szCs w:val="28"/>
          <w:lang w:val="uk-UA" w:eastAsia="uk-UA"/>
        </w:rPr>
        <w:t>24,2 тис. грн</w:t>
      </w:r>
      <w:r w:rsidRPr="0066116B">
        <w:rPr>
          <w:sz w:val="28"/>
          <w:szCs w:val="28"/>
          <w:lang w:val="uk-UA" w:eastAsia="uk-UA"/>
        </w:rPr>
        <w:t xml:space="preserve">. Прибавка врожаю (до 1,54 т/га) дозволила знизити собівартість 1 </w:t>
      </w:r>
      <w:proofErr w:type="spellStart"/>
      <w:r w:rsidRPr="0066116B">
        <w:rPr>
          <w:sz w:val="28"/>
          <w:szCs w:val="28"/>
          <w:lang w:val="uk-UA" w:eastAsia="uk-UA"/>
        </w:rPr>
        <w:t>тонни</w:t>
      </w:r>
      <w:proofErr w:type="spellEnd"/>
      <w:r w:rsidRPr="0066116B">
        <w:rPr>
          <w:sz w:val="28"/>
          <w:szCs w:val="28"/>
          <w:lang w:val="uk-UA" w:eastAsia="uk-UA"/>
        </w:rPr>
        <w:t xml:space="preserve"> продукції до </w:t>
      </w:r>
      <w:r w:rsidRPr="0066116B">
        <w:rPr>
          <w:b/>
          <w:bCs/>
          <w:sz w:val="28"/>
          <w:szCs w:val="28"/>
          <w:lang w:val="uk-UA" w:eastAsia="uk-UA"/>
        </w:rPr>
        <w:t>15714 грн/т</w:t>
      </w:r>
      <w:r w:rsidRPr="0066116B">
        <w:rPr>
          <w:sz w:val="28"/>
          <w:szCs w:val="28"/>
          <w:lang w:val="uk-UA" w:eastAsia="uk-UA"/>
        </w:rPr>
        <w:t xml:space="preserve">. Чистий прибуток зріс до 6,6 тис. грн/га, а рентабельність становила </w:t>
      </w:r>
      <w:r w:rsidRPr="0066116B">
        <w:rPr>
          <w:b/>
          <w:bCs/>
          <w:sz w:val="28"/>
          <w:szCs w:val="28"/>
          <w:lang w:val="uk-UA" w:eastAsia="uk-UA"/>
        </w:rPr>
        <w:t>27,3%</w:t>
      </w:r>
      <w:r w:rsidRPr="0066116B">
        <w:rPr>
          <w:sz w:val="28"/>
          <w:szCs w:val="28"/>
          <w:lang w:val="uk-UA" w:eastAsia="uk-UA"/>
        </w:rPr>
        <w:t>.</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Варіант 3 (N₆₀P₆₀K₆₀):</w:t>
      </w:r>
      <w:r w:rsidRPr="0066116B">
        <w:rPr>
          <w:sz w:val="28"/>
          <w:szCs w:val="28"/>
          <w:lang w:val="uk-UA" w:eastAsia="uk-UA"/>
        </w:rPr>
        <w:t xml:space="preserve"> Подвоєння дози добрив викликало стрімке зростання витрат — до </w:t>
      </w:r>
      <w:r w:rsidRPr="0066116B">
        <w:rPr>
          <w:b/>
          <w:bCs/>
          <w:sz w:val="28"/>
          <w:szCs w:val="28"/>
          <w:lang w:val="uk-UA" w:eastAsia="uk-UA"/>
        </w:rPr>
        <w:t>32,8 тис. грн/га</w:t>
      </w:r>
      <w:r>
        <w:rPr>
          <w:sz w:val="28"/>
          <w:szCs w:val="28"/>
          <w:lang w:val="uk-UA" w:eastAsia="uk-UA"/>
        </w:rPr>
        <w:t>.</w:t>
      </w:r>
      <w:r w:rsidRPr="0066116B">
        <w:rPr>
          <w:sz w:val="28"/>
          <w:szCs w:val="28"/>
          <w:lang w:val="uk-UA" w:eastAsia="uk-UA"/>
        </w:rPr>
        <w:t xml:space="preserve"> Попри високий валовий збір зерна (1,98 т/га), значні фінансові вкладення у хімізацію зумовили підвищення </w:t>
      </w:r>
      <w:r w:rsidRPr="0066116B">
        <w:rPr>
          <w:sz w:val="28"/>
          <w:szCs w:val="28"/>
          <w:lang w:val="uk-UA" w:eastAsia="uk-UA"/>
        </w:rPr>
        <w:lastRenderedPageBreak/>
        <w:t xml:space="preserve">собівартості </w:t>
      </w:r>
      <w:proofErr w:type="spellStart"/>
      <w:r w:rsidRPr="0066116B">
        <w:rPr>
          <w:sz w:val="28"/>
          <w:szCs w:val="28"/>
          <w:lang w:val="uk-UA" w:eastAsia="uk-UA"/>
        </w:rPr>
        <w:t>тонни</w:t>
      </w:r>
      <w:proofErr w:type="spellEnd"/>
      <w:r w:rsidRPr="0066116B">
        <w:rPr>
          <w:sz w:val="28"/>
          <w:szCs w:val="28"/>
          <w:lang w:val="uk-UA" w:eastAsia="uk-UA"/>
        </w:rPr>
        <w:t xml:space="preserve"> продукції до </w:t>
      </w:r>
      <w:r w:rsidRPr="0066116B">
        <w:rPr>
          <w:b/>
          <w:bCs/>
          <w:sz w:val="28"/>
          <w:szCs w:val="28"/>
          <w:lang w:val="uk-UA" w:eastAsia="uk-UA"/>
        </w:rPr>
        <w:t>16565 грн/т</w:t>
      </w:r>
      <w:r w:rsidRPr="0066116B">
        <w:rPr>
          <w:sz w:val="28"/>
          <w:szCs w:val="28"/>
          <w:lang w:val="uk-UA" w:eastAsia="uk-UA"/>
        </w:rPr>
        <w:t xml:space="preserve"> (на рівні контролю). Рівень рентабельності на цьому варіанті знизився до </w:t>
      </w:r>
      <w:r w:rsidRPr="0066116B">
        <w:rPr>
          <w:b/>
          <w:bCs/>
          <w:sz w:val="28"/>
          <w:szCs w:val="28"/>
          <w:lang w:val="uk-UA" w:eastAsia="uk-UA"/>
        </w:rPr>
        <w:t>20,7%</w:t>
      </w:r>
      <w:r w:rsidRPr="0066116B">
        <w:rPr>
          <w:sz w:val="28"/>
          <w:szCs w:val="28"/>
          <w:lang w:val="uk-UA" w:eastAsia="uk-UA"/>
        </w:rPr>
        <w:t>.</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Варіант 4 (N₄₅P₄₅K₄₅ + Бор по листу):</w:t>
      </w:r>
      <w:r w:rsidRPr="0066116B">
        <w:rPr>
          <w:sz w:val="28"/>
          <w:szCs w:val="28"/>
          <w:lang w:val="uk-UA" w:eastAsia="uk-UA"/>
        </w:rPr>
        <w:t xml:space="preserve"> Виявився еко</w:t>
      </w:r>
      <w:r>
        <w:rPr>
          <w:sz w:val="28"/>
          <w:szCs w:val="28"/>
          <w:lang w:val="uk-UA" w:eastAsia="uk-UA"/>
        </w:rPr>
        <w:t>номічно найефективнішим</w:t>
      </w:r>
      <w:r w:rsidRPr="0066116B">
        <w:rPr>
          <w:sz w:val="28"/>
          <w:szCs w:val="28"/>
          <w:lang w:val="uk-UA" w:eastAsia="uk-UA"/>
        </w:rPr>
        <w:t xml:space="preserve">. Поєднання помірної дози NPK та недорогого борного підживлення сформувало виробничі витрати на рівні </w:t>
      </w:r>
      <w:r w:rsidRPr="0066116B">
        <w:rPr>
          <w:b/>
          <w:bCs/>
          <w:sz w:val="28"/>
          <w:szCs w:val="28"/>
          <w:lang w:val="uk-UA" w:eastAsia="uk-UA"/>
        </w:rPr>
        <w:t>27,5 тис. грн/га</w:t>
      </w:r>
      <w:r w:rsidRPr="0066116B">
        <w:rPr>
          <w:sz w:val="28"/>
          <w:szCs w:val="28"/>
          <w:lang w:val="uk-UA" w:eastAsia="uk-UA"/>
        </w:rPr>
        <w:t xml:space="preserve">. Отримання максимальної врожайності (2,32 т/га) забезпечило найнижчу собівартість 1 </w:t>
      </w:r>
      <w:proofErr w:type="spellStart"/>
      <w:r w:rsidRPr="0066116B">
        <w:rPr>
          <w:sz w:val="28"/>
          <w:szCs w:val="28"/>
          <w:lang w:val="uk-UA" w:eastAsia="uk-UA"/>
        </w:rPr>
        <w:t>тонни</w:t>
      </w:r>
      <w:proofErr w:type="spellEnd"/>
      <w:r w:rsidRPr="0066116B">
        <w:rPr>
          <w:sz w:val="28"/>
          <w:szCs w:val="28"/>
          <w:lang w:val="uk-UA" w:eastAsia="uk-UA"/>
        </w:rPr>
        <w:t xml:space="preserve"> зерна — </w:t>
      </w:r>
      <w:r w:rsidRPr="0066116B">
        <w:rPr>
          <w:b/>
          <w:bCs/>
          <w:sz w:val="28"/>
          <w:szCs w:val="28"/>
          <w:lang w:val="uk-UA" w:eastAsia="uk-UA"/>
        </w:rPr>
        <w:t>11853 грн/т</w:t>
      </w:r>
      <w:r w:rsidRPr="0066116B">
        <w:rPr>
          <w:sz w:val="28"/>
          <w:szCs w:val="28"/>
          <w:lang w:val="uk-UA" w:eastAsia="uk-UA"/>
        </w:rPr>
        <w:t xml:space="preserve">. Умовний чистий прибуток досяг свого піку — </w:t>
      </w:r>
      <w:r w:rsidRPr="0066116B">
        <w:rPr>
          <w:b/>
          <w:bCs/>
          <w:sz w:val="28"/>
          <w:szCs w:val="28"/>
          <w:lang w:val="uk-UA" w:eastAsia="uk-UA"/>
        </w:rPr>
        <w:t>18,9 тис. грн/га</w:t>
      </w:r>
      <w:r w:rsidRPr="0066116B">
        <w:rPr>
          <w:sz w:val="28"/>
          <w:szCs w:val="28"/>
          <w:lang w:val="uk-UA" w:eastAsia="uk-UA"/>
        </w:rPr>
        <w:t xml:space="preserve">, а рівень рентабельності склав </w:t>
      </w:r>
      <w:r w:rsidRPr="0066116B">
        <w:rPr>
          <w:b/>
          <w:bCs/>
          <w:sz w:val="28"/>
          <w:szCs w:val="28"/>
          <w:lang w:val="uk-UA" w:eastAsia="uk-UA"/>
        </w:rPr>
        <w:t>68,7%</w:t>
      </w:r>
      <w:r w:rsidRPr="0066116B">
        <w:rPr>
          <w:sz w:val="28"/>
          <w:szCs w:val="28"/>
          <w:lang w:val="uk-UA" w:eastAsia="uk-UA"/>
        </w:rPr>
        <w:t xml:space="preserve"> .</w:t>
      </w:r>
    </w:p>
    <w:p w:rsidR="0066116B" w:rsidRPr="0066116B" w:rsidRDefault="0066116B" w:rsidP="0066116B">
      <w:pPr>
        <w:widowControl/>
        <w:autoSpaceDE/>
        <w:autoSpaceDN/>
        <w:adjustRightInd/>
        <w:spacing w:line="360" w:lineRule="auto"/>
        <w:jc w:val="center"/>
        <w:rPr>
          <w:b/>
          <w:bCs/>
          <w:sz w:val="28"/>
          <w:szCs w:val="28"/>
          <w:lang w:val="uk-UA" w:eastAsia="uk-UA"/>
        </w:rPr>
      </w:pPr>
      <w:r w:rsidRPr="0066116B">
        <w:rPr>
          <w:b/>
          <w:bCs/>
          <w:sz w:val="28"/>
          <w:szCs w:val="28"/>
          <w:lang w:val="uk-UA" w:eastAsia="uk-UA"/>
        </w:rPr>
        <w:t>Таблиця 4.1. Економічні показники вирощування гречки посівної залежно від удобрення (середнє за роки досліджень</w:t>
      </w:r>
    </w:p>
    <w:tbl>
      <w:tblPr>
        <w:tblStyle w:val="a3"/>
        <w:tblW w:w="0" w:type="auto"/>
        <w:tblInd w:w="63" w:type="dxa"/>
        <w:tblLook w:val="04A0" w:firstRow="1" w:lastRow="0" w:firstColumn="1" w:lastColumn="0" w:noHBand="0" w:noVBand="1"/>
      </w:tblPr>
      <w:tblGrid>
        <w:gridCol w:w="2679"/>
        <w:gridCol w:w="1874"/>
        <w:gridCol w:w="1726"/>
        <w:gridCol w:w="1726"/>
        <w:gridCol w:w="1787"/>
      </w:tblGrid>
      <w:tr w:rsidR="0066116B" w:rsidRPr="004F1DF1" w:rsidTr="0066116B">
        <w:tc>
          <w:tcPr>
            <w:tcW w:w="0" w:type="auto"/>
            <w:hideMark/>
          </w:tcPr>
          <w:p w:rsidR="0066116B" w:rsidRPr="0066116B" w:rsidRDefault="0066116B" w:rsidP="0066116B">
            <w:pPr>
              <w:widowControl/>
              <w:autoSpaceDE/>
              <w:autoSpaceDN/>
              <w:adjustRightInd/>
              <w:spacing w:line="360" w:lineRule="auto"/>
              <w:jc w:val="both"/>
              <w:rPr>
                <w:b/>
                <w:bCs/>
                <w:sz w:val="28"/>
                <w:szCs w:val="28"/>
                <w:lang w:val="uk-UA" w:eastAsia="uk-UA"/>
              </w:rPr>
            </w:pPr>
            <w:r w:rsidRPr="0066116B">
              <w:rPr>
                <w:b/>
                <w:bCs/>
                <w:sz w:val="28"/>
                <w:szCs w:val="28"/>
                <w:lang w:val="uk-UA" w:eastAsia="uk-UA"/>
              </w:rPr>
              <w:t>Економічний показник</w:t>
            </w:r>
          </w:p>
        </w:tc>
        <w:tc>
          <w:tcPr>
            <w:tcW w:w="0" w:type="auto"/>
            <w:hideMark/>
          </w:tcPr>
          <w:p w:rsidR="0066116B" w:rsidRPr="0066116B" w:rsidRDefault="0066116B" w:rsidP="0066116B">
            <w:pPr>
              <w:widowControl/>
              <w:autoSpaceDE/>
              <w:autoSpaceDN/>
              <w:adjustRightInd/>
              <w:spacing w:line="360" w:lineRule="auto"/>
              <w:jc w:val="both"/>
              <w:rPr>
                <w:b/>
                <w:bCs/>
                <w:sz w:val="28"/>
                <w:szCs w:val="28"/>
                <w:lang w:val="uk-UA" w:eastAsia="uk-UA"/>
              </w:rPr>
            </w:pPr>
            <w:r w:rsidRPr="0066116B">
              <w:rPr>
                <w:b/>
                <w:bCs/>
                <w:sz w:val="28"/>
                <w:szCs w:val="28"/>
                <w:lang w:val="uk-UA" w:eastAsia="uk-UA"/>
              </w:rPr>
              <w:t>Варіант 1 (Контроль)</w:t>
            </w:r>
          </w:p>
        </w:tc>
        <w:tc>
          <w:tcPr>
            <w:tcW w:w="0" w:type="auto"/>
            <w:hideMark/>
          </w:tcPr>
          <w:p w:rsidR="0066116B" w:rsidRPr="0066116B" w:rsidRDefault="0066116B" w:rsidP="0066116B">
            <w:pPr>
              <w:widowControl/>
              <w:autoSpaceDE/>
              <w:autoSpaceDN/>
              <w:adjustRightInd/>
              <w:spacing w:line="360" w:lineRule="auto"/>
              <w:jc w:val="both"/>
              <w:rPr>
                <w:b/>
                <w:bCs/>
                <w:sz w:val="28"/>
                <w:szCs w:val="28"/>
                <w:lang w:val="uk-UA" w:eastAsia="uk-UA"/>
              </w:rPr>
            </w:pPr>
            <w:r w:rsidRPr="0066116B">
              <w:rPr>
                <w:b/>
                <w:bCs/>
                <w:sz w:val="28"/>
                <w:szCs w:val="28"/>
                <w:lang w:val="uk-UA" w:eastAsia="uk-UA"/>
              </w:rPr>
              <w:t>Варіант 2 (N₃₀P₃₀K₃₀)</w:t>
            </w:r>
          </w:p>
        </w:tc>
        <w:tc>
          <w:tcPr>
            <w:tcW w:w="0" w:type="auto"/>
            <w:hideMark/>
          </w:tcPr>
          <w:p w:rsidR="0066116B" w:rsidRPr="0066116B" w:rsidRDefault="0066116B" w:rsidP="0066116B">
            <w:pPr>
              <w:widowControl/>
              <w:autoSpaceDE/>
              <w:autoSpaceDN/>
              <w:adjustRightInd/>
              <w:spacing w:line="360" w:lineRule="auto"/>
              <w:jc w:val="both"/>
              <w:rPr>
                <w:b/>
                <w:bCs/>
                <w:sz w:val="28"/>
                <w:szCs w:val="28"/>
                <w:lang w:val="uk-UA" w:eastAsia="uk-UA"/>
              </w:rPr>
            </w:pPr>
            <w:r w:rsidRPr="0066116B">
              <w:rPr>
                <w:b/>
                <w:bCs/>
                <w:sz w:val="28"/>
                <w:szCs w:val="28"/>
                <w:lang w:val="uk-UA" w:eastAsia="uk-UA"/>
              </w:rPr>
              <w:t>Варіант 3 (N₆₀P₆₀K₆₀)</w:t>
            </w:r>
          </w:p>
        </w:tc>
        <w:tc>
          <w:tcPr>
            <w:tcW w:w="0" w:type="auto"/>
            <w:hideMark/>
          </w:tcPr>
          <w:p w:rsidR="0066116B" w:rsidRPr="0066116B" w:rsidRDefault="0066116B" w:rsidP="0066116B">
            <w:pPr>
              <w:widowControl/>
              <w:autoSpaceDE/>
              <w:autoSpaceDN/>
              <w:adjustRightInd/>
              <w:spacing w:line="360" w:lineRule="auto"/>
              <w:jc w:val="both"/>
              <w:rPr>
                <w:b/>
                <w:bCs/>
                <w:sz w:val="28"/>
                <w:szCs w:val="28"/>
                <w:lang w:val="uk-UA" w:eastAsia="uk-UA"/>
              </w:rPr>
            </w:pPr>
            <w:r w:rsidRPr="0066116B">
              <w:rPr>
                <w:b/>
                <w:bCs/>
                <w:sz w:val="28"/>
                <w:szCs w:val="28"/>
                <w:lang w:val="uk-UA" w:eastAsia="uk-UA"/>
              </w:rPr>
              <w:t>Варіант 4 (N₄₅P₄₅K₄₅ + Бор)</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sz w:val="28"/>
                <w:szCs w:val="28"/>
                <w:lang w:val="uk-UA" w:eastAsia="uk-UA"/>
              </w:rPr>
              <w:t>Урожайність, т/га</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1,12</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1,54</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1,98</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2,32</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sz w:val="28"/>
                <w:szCs w:val="28"/>
                <w:lang w:val="uk-UA" w:eastAsia="uk-UA"/>
              </w:rPr>
              <w:t>Виробничі витрати, тис. грн/га</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18,5</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24,2</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32,8</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27,5</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sz w:val="28"/>
                <w:szCs w:val="28"/>
                <w:lang w:val="uk-UA" w:eastAsia="uk-UA"/>
              </w:rPr>
              <w:t xml:space="preserve">Собівартість 1 </w:t>
            </w:r>
            <w:proofErr w:type="spellStart"/>
            <w:r w:rsidRPr="0066116B">
              <w:rPr>
                <w:sz w:val="28"/>
                <w:szCs w:val="28"/>
                <w:lang w:val="uk-UA" w:eastAsia="uk-UA"/>
              </w:rPr>
              <w:t>тонни</w:t>
            </w:r>
            <w:proofErr w:type="spellEnd"/>
            <w:r w:rsidRPr="0066116B">
              <w:rPr>
                <w:sz w:val="28"/>
                <w:szCs w:val="28"/>
                <w:lang w:val="uk-UA" w:eastAsia="uk-UA"/>
              </w:rPr>
              <w:t xml:space="preserve"> зерна, грн</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16518</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15714</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16565</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11853</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sz w:val="28"/>
                <w:szCs w:val="28"/>
                <w:lang w:val="uk-UA" w:eastAsia="uk-UA"/>
              </w:rPr>
              <w:t>Вартість валової продукції, тис. грн/га</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22,4</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30,8</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39,6</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46,4</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sz w:val="28"/>
                <w:szCs w:val="28"/>
                <w:lang w:val="uk-UA" w:eastAsia="uk-UA"/>
              </w:rPr>
              <w:t>Умовний чистий прибуток, тис. грн/га</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3,9</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6,6</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sz w:val="28"/>
                <w:szCs w:val="28"/>
                <w:lang w:val="uk-UA" w:eastAsia="uk-UA"/>
              </w:rPr>
              <w:t>6,8</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18,9</w:t>
            </w:r>
          </w:p>
        </w:tc>
      </w:tr>
      <w:tr w:rsidR="0066116B" w:rsidRPr="0066116B" w:rsidTr="0066116B">
        <w:tc>
          <w:tcPr>
            <w:tcW w:w="0" w:type="auto"/>
            <w:hideMark/>
          </w:tcPr>
          <w:p w:rsidR="0066116B" w:rsidRPr="0066116B" w:rsidRDefault="0066116B" w:rsidP="0066116B">
            <w:pPr>
              <w:widowControl/>
              <w:autoSpaceDE/>
              <w:autoSpaceDN/>
              <w:adjustRightInd/>
              <w:spacing w:line="360" w:lineRule="auto"/>
              <w:jc w:val="both"/>
              <w:rPr>
                <w:sz w:val="28"/>
                <w:szCs w:val="28"/>
                <w:lang w:val="uk-UA" w:eastAsia="uk-UA"/>
              </w:rPr>
            </w:pPr>
            <w:r w:rsidRPr="0066116B">
              <w:rPr>
                <w:b/>
                <w:bCs/>
                <w:sz w:val="28"/>
                <w:szCs w:val="28"/>
                <w:lang w:val="uk-UA" w:eastAsia="uk-UA"/>
              </w:rPr>
              <w:t>Рівень рентабельності, %</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21,1</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27,3</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20,7</w:t>
            </w:r>
          </w:p>
        </w:tc>
        <w:tc>
          <w:tcPr>
            <w:tcW w:w="0" w:type="auto"/>
            <w:hideMark/>
          </w:tcPr>
          <w:p w:rsidR="0066116B" w:rsidRPr="0066116B" w:rsidRDefault="0066116B" w:rsidP="0066116B">
            <w:pPr>
              <w:widowControl/>
              <w:autoSpaceDE/>
              <w:autoSpaceDN/>
              <w:adjustRightInd/>
              <w:spacing w:line="360" w:lineRule="auto"/>
              <w:jc w:val="center"/>
              <w:rPr>
                <w:sz w:val="28"/>
                <w:szCs w:val="28"/>
                <w:lang w:val="uk-UA" w:eastAsia="uk-UA"/>
              </w:rPr>
            </w:pPr>
            <w:r w:rsidRPr="0066116B">
              <w:rPr>
                <w:b/>
                <w:bCs/>
                <w:sz w:val="28"/>
                <w:szCs w:val="28"/>
                <w:lang w:val="uk-UA" w:eastAsia="uk-UA"/>
              </w:rPr>
              <w:t>68,7</w:t>
            </w:r>
          </w:p>
        </w:tc>
      </w:tr>
    </w:tbl>
    <w:p w:rsidR="0066116B" w:rsidRPr="0066116B" w:rsidRDefault="0066116B" w:rsidP="0066116B">
      <w:pPr>
        <w:widowControl/>
        <w:autoSpaceDE/>
        <w:autoSpaceDN/>
        <w:adjustRightInd/>
        <w:spacing w:line="276" w:lineRule="auto"/>
        <w:jc w:val="both"/>
        <w:rPr>
          <w:sz w:val="28"/>
          <w:szCs w:val="28"/>
          <w:lang w:val="uk-UA" w:eastAsia="uk-UA"/>
        </w:rPr>
      </w:pPr>
      <w:r w:rsidRPr="0066116B">
        <w:rPr>
          <w:i/>
          <w:iCs/>
          <w:sz w:val="28"/>
          <w:szCs w:val="28"/>
          <w:lang w:val="uk-UA" w:eastAsia="uk-UA"/>
        </w:rPr>
        <w:t>Примітка: Розрахунки проведено з урахуванням середньої оптової ціни на продо</w:t>
      </w:r>
      <w:r>
        <w:rPr>
          <w:i/>
          <w:iCs/>
          <w:sz w:val="28"/>
          <w:szCs w:val="28"/>
          <w:lang w:val="uk-UA" w:eastAsia="uk-UA"/>
        </w:rPr>
        <w:t>вольче зерно гречки 20000 грн/т.</w:t>
      </w:r>
    </w:p>
    <w:p w:rsidR="00506945" w:rsidRDefault="00506945" w:rsidP="0066116B">
      <w:pPr>
        <w:widowControl/>
        <w:autoSpaceDE/>
        <w:autoSpaceDN/>
        <w:adjustRightInd/>
        <w:spacing w:before="480" w:line="360" w:lineRule="auto"/>
        <w:ind w:firstLine="851"/>
        <w:jc w:val="both"/>
        <w:rPr>
          <w:b/>
          <w:bCs/>
          <w:sz w:val="28"/>
          <w:szCs w:val="28"/>
          <w:lang w:val="uk-UA" w:eastAsia="uk-UA"/>
        </w:rPr>
      </w:pPr>
    </w:p>
    <w:p w:rsidR="0066116B" w:rsidRPr="0066116B" w:rsidRDefault="0066116B" w:rsidP="0066116B">
      <w:pPr>
        <w:widowControl/>
        <w:autoSpaceDE/>
        <w:autoSpaceDN/>
        <w:adjustRightInd/>
        <w:spacing w:before="480" w:line="360" w:lineRule="auto"/>
        <w:ind w:firstLine="851"/>
        <w:jc w:val="both"/>
        <w:rPr>
          <w:b/>
          <w:bCs/>
          <w:sz w:val="28"/>
          <w:szCs w:val="28"/>
          <w:lang w:val="uk-UA" w:eastAsia="uk-UA"/>
        </w:rPr>
      </w:pPr>
      <w:r w:rsidRPr="0066116B">
        <w:rPr>
          <w:b/>
          <w:bCs/>
          <w:sz w:val="28"/>
          <w:szCs w:val="28"/>
          <w:lang w:val="uk-UA" w:eastAsia="uk-UA"/>
        </w:rPr>
        <w:lastRenderedPageBreak/>
        <w:t>4.2. Біоенергетична оцінка технологій удобрення гречки посівної</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 xml:space="preserve">Біоенергетичний аналіз дозволяє оцінити екологічну стабільність агроценозу незалежно від цінових коливань. Розрахунки базувалися на порівнянні сукупних витрат невідновлюваної антропогенної енергії </w:t>
      </w:r>
      <w:proofErr w:type="spellStart"/>
      <w:r w:rsidRPr="0066116B">
        <w:rPr>
          <w:sz w:val="28"/>
          <w:szCs w:val="28"/>
          <w:lang w:val="uk-UA" w:eastAsia="uk-UA"/>
        </w:rPr>
        <w:t>Eвитр</w:t>
      </w:r>
      <w:proofErr w:type="spellEnd"/>
      <w:r w:rsidRPr="0066116B">
        <w:rPr>
          <w:sz w:val="28"/>
          <w:szCs w:val="28"/>
          <w:lang w:val="uk-UA" w:eastAsia="uk-UA"/>
        </w:rPr>
        <w:t xml:space="preserve">., </w:t>
      </w:r>
      <w:proofErr w:type="spellStart"/>
      <w:r w:rsidRPr="0066116B">
        <w:rPr>
          <w:sz w:val="28"/>
          <w:szCs w:val="28"/>
          <w:lang w:val="uk-UA" w:eastAsia="uk-UA"/>
        </w:rPr>
        <w:t>ГДж</w:t>
      </w:r>
      <w:proofErr w:type="spellEnd"/>
      <w:r w:rsidRPr="0066116B">
        <w:rPr>
          <w:sz w:val="28"/>
          <w:szCs w:val="28"/>
          <w:lang w:val="uk-UA" w:eastAsia="uk-UA"/>
        </w:rPr>
        <w:t xml:space="preserve">/га)із обсягом енергії, що була акумульована в урожаї зерна </w:t>
      </w:r>
      <w:proofErr w:type="spellStart"/>
      <w:r w:rsidRPr="0066116B">
        <w:rPr>
          <w:sz w:val="28"/>
          <w:szCs w:val="28"/>
          <w:lang w:val="uk-UA" w:eastAsia="uk-UA"/>
        </w:rPr>
        <w:t>E_ак</w:t>
      </w:r>
      <w:proofErr w:type="spellEnd"/>
      <w:r w:rsidRPr="0066116B">
        <w:rPr>
          <w:sz w:val="28"/>
          <w:szCs w:val="28"/>
          <w:lang w:val="uk-UA" w:eastAsia="uk-UA"/>
        </w:rPr>
        <w:t xml:space="preserve">. </w:t>
      </w:r>
      <w:proofErr w:type="spellStart"/>
      <w:r w:rsidRPr="0066116B">
        <w:rPr>
          <w:sz w:val="28"/>
          <w:szCs w:val="28"/>
          <w:lang w:val="uk-UA" w:eastAsia="uk-UA"/>
        </w:rPr>
        <w:t>ГДж</w:t>
      </w:r>
      <w:proofErr w:type="spellEnd"/>
      <w:r w:rsidRPr="0066116B">
        <w:rPr>
          <w:sz w:val="28"/>
          <w:szCs w:val="28"/>
          <w:lang w:val="uk-UA" w:eastAsia="uk-UA"/>
        </w:rPr>
        <w:t>/га.</w:t>
      </w:r>
    </w:p>
    <w:p w:rsidR="0066116B" w:rsidRPr="0066116B" w:rsidRDefault="0066116B"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Коефіцієнт енергетичної ефективності (КЕЕ) вирощування гречки посівної</w:t>
      </w:r>
    </w:p>
    <w:p w:rsidR="0066116B" w:rsidRPr="0066116B" w:rsidRDefault="0066116B"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 xml:space="preserve">Варіант 1 (Контроль)                    1,48   </w:t>
      </w:r>
    </w:p>
    <w:p w:rsidR="0066116B" w:rsidRPr="0066116B" w:rsidRDefault="0066116B"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 xml:space="preserve">Варіант 2 (N30 P30 K30)                 1,61  </w:t>
      </w:r>
    </w:p>
    <w:p w:rsidR="0066116B" w:rsidRPr="0066116B" w:rsidRDefault="0066116B"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 xml:space="preserve">Варіант 3 (N60 P60 K60)                  1,37    </w:t>
      </w:r>
    </w:p>
    <w:p w:rsidR="0066116B" w:rsidRPr="0066116B" w:rsidRDefault="0066116B" w:rsidP="006611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66116B">
        <w:rPr>
          <w:sz w:val="28"/>
          <w:szCs w:val="28"/>
          <w:lang w:val="uk-UA" w:eastAsia="uk-UA"/>
        </w:rPr>
        <w:t>Варіант 4 (N45 P45 K45 + Бор по листу)   2,01</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Енергоємність мінеральних добрив:</w:t>
      </w:r>
      <w:r w:rsidRPr="0066116B">
        <w:rPr>
          <w:sz w:val="28"/>
          <w:szCs w:val="28"/>
          <w:lang w:val="uk-UA" w:eastAsia="uk-UA"/>
        </w:rPr>
        <w:t xml:space="preserve"> Збільшення доз NPK супроводжувалося прогнозованим зростанням сукупних витрат енергії з </w:t>
      </w:r>
      <w:r w:rsidRPr="0066116B">
        <w:rPr>
          <w:b/>
          <w:bCs/>
          <w:sz w:val="28"/>
          <w:szCs w:val="28"/>
          <w:lang w:val="uk-UA" w:eastAsia="uk-UA"/>
        </w:rPr>
        <w:t xml:space="preserve">13,2 </w:t>
      </w:r>
      <w:proofErr w:type="spellStart"/>
      <w:r w:rsidRPr="0066116B">
        <w:rPr>
          <w:b/>
          <w:bCs/>
          <w:sz w:val="28"/>
          <w:szCs w:val="28"/>
          <w:lang w:val="uk-UA" w:eastAsia="uk-UA"/>
        </w:rPr>
        <w:t>ГДж</w:t>
      </w:r>
      <w:proofErr w:type="spellEnd"/>
      <w:r w:rsidRPr="0066116B">
        <w:rPr>
          <w:b/>
          <w:bCs/>
          <w:sz w:val="28"/>
          <w:szCs w:val="28"/>
          <w:lang w:val="uk-UA" w:eastAsia="uk-UA"/>
        </w:rPr>
        <w:t>/га</w:t>
      </w:r>
      <w:r w:rsidRPr="0066116B">
        <w:rPr>
          <w:sz w:val="28"/>
          <w:szCs w:val="28"/>
          <w:lang w:val="uk-UA" w:eastAsia="uk-UA"/>
        </w:rPr>
        <w:t xml:space="preserve"> на контролі до </w:t>
      </w:r>
      <w:r w:rsidRPr="0066116B">
        <w:rPr>
          <w:b/>
          <w:bCs/>
          <w:sz w:val="28"/>
          <w:szCs w:val="28"/>
          <w:lang w:val="uk-UA" w:eastAsia="uk-UA"/>
        </w:rPr>
        <w:t xml:space="preserve">25,3 </w:t>
      </w:r>
      <w:proofErr w:type="spellStart"/>
      <w:r w:rsidRPr="0066116B">
        <w:rPr>
          <w:b/>
          <w:bCs/>
          <w:sz w:val="28"/>
          <w:szCs w:val="28"/>
          <w:lang w:val="uk-UA" w:eastAsia="uk-UA"/>
        </w:rPr>
        <w:t>ГДж</w:t>
      </w:r>
      <w:proofErr w:type="spellEnd"/>
      <w:r w:rsidRPr="0066116B">
        <w:rPr>
          <w:b/>
          <w:bCs/>
          <w:sz w:val="28"/>
          <w:szCs w:val="28"/>
          <w:lang w:val="uk-UA" w:eastAsia="uk-UA"/>
        </w:rPr>
        <w:t>/га</w:t>
      </w:r>
      <w:r w:rsidRPr="0066116B">
        <w:rPr>
          <w:sz w:val="28"/>
          <w:szCs w:val="28"/>
          <w:lang w:val="uk-UA" w:eastAsia="uk-UA"/>
        </w:rPr>
        <w:t xml:space="preserve"> на Варіанті 3. Це зумовлено високим енергетичним еквівалентом виробництва мінеральних добрив (особливо азотних).</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Окупність витрат (КЕЕ):</w:t>
      </w:r>
      <w:r w:rsidRPr="0066116B">
        <w:rPr>
          <w:sz w:val="28"/>
          <w:szCs w:val="28"/>
          <w:lang w:val="uk-UA" w:eastAsia="uk-UA"/>
        </w:rPr>
        <w:t xml:space="preserve"> На контролі КЕЕ становив </w:t>
      </w:r>
      <w:r w:rsidRPr="0066116B">
        <w:rPr>
          <w:b/>
          <w:bCs/>
          <w:sz w:val="28"/>
          <w:szCs w:val="28"/>
          <w:lang w:val="uk-UA" w:eastAsia="uk-UA"/>
        </w:rPr>
        <w:t>1,48</w:t>
      </w:r>
      <w:r w:rsidRPr="0066116B">
        <w:rPr>
          <w:sz w:val="28"/>
          <w:szCs w:val="28"/>
          <w:lang w:val="uk-UA" w:eastAsia="uk-UA"/>
        </w:rPr>
        <w:t xml:space="preserve">. Внесення підвищеної норми N₆₀P₆₀K₆₀ призвело до зниження КЕЕ до </w:t>
      </w:r>
      <w:r w:rsidRPr="0066116B">
        <w:rPr>
          <w:b/>
          <w:bCs/>
          <w:sz w:val="28"/>
          <w:szCs w:val="28"/>
          <w:lang w:val="uk-UA" w:eastAsia="uk-UA"/>
        </w:rPr>
        <w:t>1,37</w:t>
      </w:r>
      <w:r w:rsidRPr="0066116B">
        <w:rPr>
          <w:sz w:val="28"/>
          <w:szCs w:val="28"/>
          <w:lang w:val="uk-UA" w:eastAsia="uk-UA"/>
        </w:rPr>
        <w:t>, що свідчить про низьку енергетичну окупність суто хімізованих систем живлення гречки.</w:t>
      </w:r>
    </w:p>
    <w:p w:rsidR="0066116B" w:rsidRPr="0066116B" w:rsidRDefault="0066116B" w:rsidP="0066116B">
      <w:pPr>
        <w:widowControl/>
        <w:autoSpaceDE/>
        <w:autoSpaceDN/>
        <w:adjustRightInd/>
        <w:spacing w:line="360" w:lineRule="auto"/>
        <w:ind w:firstLine="851"/>
        <w:jc w:val="both"/>
        <w:rPr>
          <w:sz w:val="28"/>
          <w:szCs w:val="28"/>
          <w:lang w:val="uk-UA" w:eastAsia="uk-UA"/>
        </w:rPr>
      </w:pPr>
      <w:r w:rsidRPr="0066116B">
        <w:rPr>
          <w:b/>
          <w:bCs/>
          <w:sz w:val="28"/>
          <w:szCs w:val="28"/>
          <w:lang w:val="uk-UA" w:eastAsia="uk-UA"/>
        </w:rPr>
        <w:t>Енергетичний оптимум:</w:t>
      </w:r>
      <w:r w:rsidRPr="0066116B">
        <w:rPr>
          <w:sz w:val="28"/>
          <w:szCs w:val="28"/>
          <w:lang w:val="uk-UA" w:eastAsia="uk-UA"/>
        </w:rPr>
        <w:t xml:space="preserve"> Найвищий коефіцієнт енергетичної ефективності зафіксовано на </w:t>
      </w:r>
      <w:r w:rsidRPr="0066116B">
        <w:rPr>
          <w:b/>
          <w:bCs/>
          <w:sz w:val="28"/>
          <w:szCs w:val="28"/>
          <w:lang w:val="uk-UA" w:eastAsia="uk-UA"/>
        </w:rPr>
        <w:t>Варіанті 4</w:t>
      </w:r>
      <w:r w:rsidRPr="0066116B">
        <w:rPr>
          <w:sz w:val="28"/>
          <w:szCs w:val="28"/>
          <w:lang w:val="uk-UA" w:eastAsia="uk-UA"/>
        </w:rPr>
        <w:t xml:space="preserve"> — </w:t>
      </w:r>
      <w:r w:rsidRPr="0066116B">
        <w:rPr>
          <w:b/>
          <w:bCs/>
          <w:sz w:val="28"/>
          <w:szCs w:val="28"/>
          <w:lang w:val="uk-UA" w:eastAsia="uk-UA"/>
        </w:rPr>
        <w:t>2,01</w:t>
      </w:r>
      <w:r w:rsidRPr="0066116B">
        <w:rPr>
          <w:sz w:val="28"/>
          <w:szCs w:val="28"/>
          <w:lang w:val="uk-UA" w:eastAsia="uk-UA"/>
        </w:rPr>
        <w:t xml:space="preserve">. Завдяки оптимізації дози NPK та залученню високоактивного мікроелементу (бору), антропогенні витрати енергії стабілізувалися на позначці </w:t>
      </w:r>
      <w:r w:rsidRPr="0066116B">
        <w:rPr>
          <w:b/>
          <w:bCs/>
          <w:sz w:val="28"/>
          <w:szCs w:val="28"/>
          <w:lang w:val="uk-UA" w:eastAsia="uk-UA"/>
        </w:rPr>
        <w:t xml:space="preserve">20,2 </w:t>
      </w:r>
      <w:proofErr w:type="spellStart"/>
      <w:r w:rsidRPr="0066116B">
        <w:rPr>
          <w:b/>
          <w:bCs/>
          <w:sz w:val="28"/>
          <w:szCs w:val="28"/>
          <w:lang w:val="uk-UA" w:eastAsia="uk-UA"/>
        </w:rPr>
        <w:t>ГДж</w:t>
      </w:r>
      <w:proofErr w:type="spellEnd"/>
      <w:r w:rsidRPr="0066116B">
        <w:rPr>
          <w:b/>
          <w:bCs/>
          <w:sz w:val="28"/>
          <w:szCs w:val="28"/>
          <w:lang w:val="uk-UA" w:eastAsia="uk-UA"/>
        </w:rPr>
        <w:t>/га</w:t>
      </w:r>
      <w:r w:rsidRPr="0066116B">
        <w:rPr>
          <w:sz w:val="28"/>
          <w:szCs w:val="28"/>
          <w:lang w:val="uk-UA" w:eastAsia="uk-UA"/>
        </w:rPr>
        <w:t xml:space="preserve">, тоді як акумуляція біологічної енергії в зерні досягла максимуму — </w:t>
      </w:r>
      <w:r w:rsidRPr="0066116B">
        <w:rPr>
          <w:b/>
          <w:bCs/>
          <w:sz w:val="28"/>
          <w:szCs w:val="28"/>
          <w:lang w:val="uk-UA" w:eastAsia="uk-UA"/>
        </w:rPr>
        <w:t xml:space="preserve">40,6 </w:t>
      </w:r>
      <w:proofErr w:type="spellStart"/>
      <w:r w:rsidRPr="0066116B">
        <w:rPr>
          <w:b/>
          <w:bCs/>
          <w:sz w:val="28"/>
          <w:szCs w:val="28"/>
          <w:lang w:val="uk-UA" w:eastAsia="uk-UA"/>
        </w:rPr>
        <w:t>ГДж</w:t>
      </w:r>
      <w:proofErr w:type="spellEnd"/>
      <w:r w:rsidRPr="0066116B">
        <w:rPr>
          <w:b/>
          <w:bCs/>
          <w:sz w:val="28"/>
          <w:szCs w:val="28"/>
          <w:lang w:val="uk-UA" w:eastAsia="uk-UA"/>
        </w:rPr>
        <w:t>/га</w:t>
      </w:r>
      <w:r w:rsidRPr="0066116B">
        <w:rPr>
          <w:sz w:val="28"/>
          <w:szCs w:val="28"/>
          <w:lang w:val="uk-UA" w:eastAsia="uk-UA"/>
        </w:rPr>
        <w:t>.</w:t>
      </w:r>
    </w:p>
    <w:p w:rsidR="0066116B" w:rsidRDefault="0066116B" w:rsidP="0066116B">
      <w:pPr>
        <w:widowControl/>
        <w:autoSpaceDE/>
        <w:autoSpaceDN/>
        <w:adjustRightInd/>
        <w:spacing w:line="360" w:lineRule="auto"/>
        <w:ind w:firstLine="851"/>
        <w:jc w:val="both"/>
        <w:rPr>
          <w:sz w:val="28"/>
          <w:szCs w:val="28"/>
          <w:lang w:val="uk-UA" w:eastAsia="uk-UA"/>
        </w:rPr>
      </w:pPr>
      <w:r w:rsidRPr="0066116B">
        <w:rPr>
          <w:sz w:val="28"/>
          <w:szCs w:val="28"/>
          <w:lang w:val="uk-UA" w:eastAsia="uk-UA"/>
        </w:rPr>
        <w:t>З еколого-економічної та біоенергетичної точок зорі вирощування гречки посівної на бідних дерново-підзолистих ґрунтах Полісся за використання інтегрованої системи живлення (N₄₅P₄₅K₄₅ + Бор по листу) є найбільш виправданим технологічним рішенням. Вона забезпечує зниження собівартості зерна на 28% та формування високого чистого прибутку за мінімального антропогенного тиску на навколишнє середовище.</w:t>
      </w:r>
    </w:p>
    <w:p w:rsidR="00506945" w:rsidRPr="00506945" w:rsidRDefault="00506945" w:rsidP="00506945">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lastRenderedPageBreak/>
        <w:t>РОЗДІЛ 5. ОХОРОНА ПРАЦІ ТА НАВКОЛИШНЬОГО СЕРЕДОВИЩА</w:t>
      </w:r>
    </w:p>
    <w:p w:rsidR="00506945" w:rsidRPr="00506945" w:rsidRDefault="00506945" w:rsidP="00506945">
      <w:pPr>
        <w:widowControl/>
        <w:autoSpaceDE/>
        <w:autoSpaceDN/>
        <w:adjustRightInd/>
        <w:spacing w:line="360" w:lineRule="auto"/>
        <w:ind w:firstLine="851"/>
        <w:jc w:val="center"/>
        <w:rPr>
          <w:b/>
          <w:bCs/>
          <w:sz w:val="28"/>
          <w:szCs w:val="28"/>
          <w:lang w:val="uk-UA" w:eastAsia="uk-UA"/>
        </w:rPr>
      </w:pPr>
    </w:p>
    <w:p w:rsidR="00506945" w:rsidRPr="00506945" w:rsidRDefault="00506945" w:rsidP="00506945">
      <w:pPr>
        <w:widowControl/>
        <w:autoSpaceDE/>
        <w:autoSpaceDN/>
        <w:adjustRightInd/>
        <w:spacing w:line="360" w:lineRule="auto"/>
        <w:ind w:firstLine="851"/>
        <w:jc w:val="both"/>
        <w:rPr>
          <w:b/>
          <w:bCs/>
          <w:sz w:val="28"/>
          <w:szCs w:val="28"/>
          <w:lang w:val="uk-UA" w:eastAsia="uk-UA"/>
        </w:rPr>
      </w:pPr>
      <w:r w:rsidRPr="00506945">
        <w:rPr>
          <w:b/>
          <w:bCs/>
          <w:sz w:val="28"/>
          <w:szCs w:val="28"/>
          <w:lang w:val="uk-UA" w:eastAsia="uk-UA"/>
        </w:rPr>
        <w:t>5.1. Організація охорони праці та техніки безпеки</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 xml:space="preserve">Проведення польових, лабораторних та аналітичних досліджень з вивчення впливу систем удобрення на продуктивність гречки посівної на дослідному полі </w:t>
      </w:r>
      <w:hyperlink r:id="rId16" w:tgtFrame="_blank" w:history="1">
        <w:r w:rsidRPr="00506945">
          <w:rPr>
            <w:rStyle w:val="a8"/>
            <w:color w:val="auto"/>
            <w:sz w:val="28"/>
            <w:szCs w:val="28"/>
            <w:lang w:val="uk-UA" w:eastAsia="uk-UA"/>
          </w:rPr>
          <w:t>ІСГП НААН</w:t>
        </w:r>
      </w:hyperlink>
      <w:r w:rsidRPr="00506945">
        <w:rPr>
          <w:sz w:val="28"/>
          <w:szCs w:val="28"/>
          <w:lang w:val="uk-UA" w:eastAsia="uk-UA"/>
        </w:rPr>
        <w:t xml:space="preserve"> здійснювалося із суворим дотриманням вимог чинного законодавства України, зокрема Закону України «Про охорону праці», Кодексу законів про працю України та відповідних галузевих нормативно-правових актів. Весь комплекс агротехнічних заходів (підготовка ґрунту, внесення мінеральних туків, сівба, позакореневе обприскування та збирання врожаю) супроводжувався виконанням інструкцій із техніки безпеки для запобігання виробничому травматизму та професійним захворюванням.</w:t>
      </w:r>
    </w:p>
    <w:p w:rsidR="00506945" w:rsidRPr="00506945" w:rsidRDefault="00506945" w:rsidP="00506945">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t>Організаційні заходи та допуск до робіт</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Інструктажі та медичний огляд:</w:t>
      </w:r>
      <w:r w:rsidRPr="00506945">
        <w:rPr>
          <w:sz w:val="28"/>
          <w:szCs w:val="28"/>
          <w:lang w:val="uk-UA" w:eastAsia="uk-UA"/>
        </w:rPr>
        <w:t xml:space="preserve"> До виконання механізованих польових та лабораторних робіт допускалися особи, які досягли 18-річного віку, пройшли обов'язковий попередній медичний огляд та не мають протипоказань. Перед початком робіт у полі з персоналом проводилися вступний, первинний та цільові інструктажі з техніки безпеки з обов'язковою фіксацією у відповідних журналах обліку.</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Забезпечення ЗІЗ:</w:t>
      </w:r>
      <w:r w:rsidRPr="00506945">
        <w:rPr>
          <w:sz w:val="28"/>
          <w:szCs w:val="28"/>
          <w:lang w:val="uk-UA" w:eastAsia="uk-UA"/>
        </w:rPr>
        <w:t xml:space="preserve"> Усі працівники, задіяні в технологічному процесі, забезпечувалися відповідним спецодягом, спецвзуттям та засобами індивідуального захисту (ЗІЗ), що відповідають характеру виконуваних робіт.</w:t>
      </w:r>
    </w:p>
    <w:p w:rsidR="00506945" w:rsidRPr="00506945" w:rsidRDefault="00506945" w:rsidP="00506945">
      <w:pPr>
        <w:widowControl/>
        <w:autoSpaceDE/>
        <w:autoSpaceDN/>
        <w:adjustRightInd/>
        <w:spacing w:line="360" w:lineRule="auto"/>
        <w:ind w:firstLine="851"/>
        <w:jc w:val="both"/>
        <w:rPr>
          <w:b/>
          <w:bCs/>
          <w:sz w:val="28"/>
          <w:szCs w:val="28"/>
          <w:lang w:val="uk-UA" w:eastAsia="uk-UA"/>
        </w:rPr>
      </w:pPr>
      <w:r w:rsidRPr="00506945">
        <w:rPr>
          <w:b/>
          <w:bCs/>
          <w:sz w:val="28"/>
          <w:szCs w:val="28"/>
          <w:lang w:val="uk-UA" w:eastAsia="uk-UA"/>
        </w:rPr>
        <w:t>Техніка безпеки під час виконання механізованих польових робіт</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Експлуатація машинно-тракторних агрегатів під час вирощування гречки посівної базувалася на таких правилах безпеки:</w:t>
      </w:r>
    </w:p>
    <w:p w:rsid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Передпосівний обробіток та сівба:</w:t>
      </w:r>
      <w:r w:rsidRPr="00506945">
        <w:rPr>
          <w:sz w:val="28"/>
          <w:szCs w:val="28"/>
          <w:lang w:val="uk-UA" w:eastAsia="uk-UA"/>
        </w:rPr>
        <w:t xml:space="preserve"> Перед початком руху трактора з культиватором чи сівалкою перевірялася надійність кріплення вузлів, справність гідравлічної системи та наявність захисних кожухів на рухомих передачах. Категорично заборонялося перебувати на рамі сівалки під час руху, </w:t>
      </w:r>
      <w:r w:rsidRPr="00506945">
        <w:rPr>
          <w:sz w:val="28"/>
          <w:szCs w:val="28"/>
          <w:lang w:val="uk-UA" w:eastAsia="uk-UA"/>
        </w:rPr>
        <w:lastRenderedPageBreak/>
        <w:t>очищати сошники на ходу агрегату або проводити технічне обслуговування до повної зупинки двигуна.</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Збирання врожаю:</w:t>
      </w:r>
      <w:r w:rsidRPr="00506945">
        <w:rPr>
          <w:sz w:val="28"/>
          <w:szCs w:val="28"/>
          <w:lang w:val="uk-UA" w:eastAsia="uk-UA"/>
        </w:rPr>
        <w:t xml:space="preserve"> Під час прямого або роздільного комбайнування за допомогою селекційного комбайна заборонялося перебувати в зоні роботи жниварки, підніматися на комбайн під час руху або вручну очищати молотильний барабан від рослинної маси при працюючому двигуні.</w:t>
      </w:r>
    </w:p>
    <w:p w:rsidR="00506945" w:rsidRPr="00506945" w:rsidRDefault="00506945" w:rsidP="00506945">
      <w:pPr>
        <w:widowControl/>
        <w:autoSpaceDE/>
        <w:autoSpaceDN/>
        <w:adjustRightInd/>
        <w:spacing w:line="360" w:lineRule="auto"/>
        <w:ind w:firstLine="851"/>
        <w:jc w:val="both"/>
        <w:rPr>
          <w:b/>
          <w:bCs/>
          <w:sz w:val="28"/>
          <w:szCs w:val="28"/>
          <w:lang w:val="uk-UA" w:eastAsia="uk-UA"/>
        </w:rPr>
      </w:pPr>
      <w:r w:rsidRPr="00506945">
        <w:rPr>
          <w:b/>
          <w:bCs/>
          <w:sz w:val="28"/>
          <w:szCs w:val="28"/>
          <w:lang w:val="uk-UA" w:eastAsia="uk-UA"/>
        </w:rPr>
        <w:t>Техніка безпеки при роботі з агрохімікатами та мікродобривами</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 xml:space="preserve">Оскільки схема досліду передбачала внесення мінеральних туків (N₃₀P₃₀K₃₀, N₆₀P₆₀K₆₀, N₄₅P₄₅K₄₅) та позакореневу обробку рослин </w:t>
      </w:r>
      <w:proofErr w:type="spellStart"/>
      <w:r w:rsidRPr="00506945">
        <w:rPr>
          <w:sz w:val="28"/>
          <w:szCs w:val="28"/>
          <w:lang w:val="uk-UA" w:eastAsia="uk-UA"/>
        </w:rPr>
        <w:t>хелатним</w:t>
      </w:r>
      <w:proofErr w:type="spellEnd"/>
      <w:r w:rsidRPr="00506945">
        <w:rPr>
          <w:sz w:val="28"/>
          <w:szCs w:val="28"/>
          <w:lang w:val="uk-UA" w:eastAsia="uk-UA"/>
        </w:rPr>
        <w:t xml:space="preserve"> бором у фазу бутонізації, особлива увага приділялася токсикологічній безпеці:</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Робота з сухими мінеральними добривами:</w:t>
      </w:r>
      <w:r w:rsidRPr="00506945">
        <w:rPr>
          <w:sz w:val="28"/>
          <w:szCs w:val="28"/>
          <w:lang w:val="uk-UA" w:eastAsia="uk-UA"/>
        </w:rPr>
        <w:t xml:space="preserve"> Завантаження туків у розкидачі здійснювалося із застосуванням респіраторів типу «Пелюстка» (або укомплектованих протипиловими фільтрами), захисних окулярів та прорезинених рукавиць для запобігання потраплянню пилу на слизові оболонки та шкіру. Роботи проводилися з підвітряного боку.</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Позакореневе обприскування бором:</w:t>
      </w:r>
      <w:r w:rsidRPr="00506945">
        <w:rPr>
          <w:sz w:val="28"/>
          <w:szCs w:val="28"/>
          <w:lang w:val="uk-UA" w:eastAsia="uk-UA"/>
        </w:rPr>
        <w:t xml:space="preserve"> Приготування робочого розчину борного мікродобрива та заправка обприскувача виконувалися на спеціально обладнаному майданчику. Персонал забезпечувався захисними костюмами (із водовідштовхувальних тканин), гумовими чоботами та респіраторами з хімічними поглиненими патронами. Обприскування посівів гречки проводилося у вечірні або ранкові години за швидкості вітру не більше 3–4 м/с, щоб унеможливити знесення аерозолю на сусідні ділянки та працівників. Після завершення хімічних робіт обладнання піддавалося ретельному промиванню, а працівники проходили повну санітарну обробку.</w:t>
      </w:r>
    </w:p>
    <w:p w:rsidR="00506945" w:rsidRPr="00506945" w:rsidRDefault="00506945" w:rsidP="00506945">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t>Безпека в надзвичайних ситуаціях (воєнний стан)</w:t>
      </w:r>
    </w:p>
    <w:p w:rsid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Враховуючи роботу дослідного поля в умовах дії воєнного стану, в інструкції з охорони праці було інтегровано спеціальні антикризові алгоритми безпеки:</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Мінна безпека:</w:t>
      </w:r>
      <w:r w:rsidRPr="00506945">
        <w:rPr>
          <w:sz w:val="28"/>
          <w:szCs w:val="28"/>
          <w:lang w:val="uk-UA" w:eastAsia="uk-UA"/>
        </w:rPr>
        <w:t xml:space="preserve"> Перед початком весняно-польових робіт територія дослідного поля піддавалася візуальному огляду та моніторингу на предмет </w:t>
      </w:r>
      <w:r w:rsidRPr="00506945">
        <w:rPr>
          <w:sz w:val="28"/>
          <w:szCs w:val="28"/>
          <w:lang w:val="uk-UA" w:eastAsia="uk-UA"/>
        </w:rPr>
        <w:lastRenderedPageBreak/>
        <w:t>виявлення вибухонебезпечних предметів (ВНП), нерозірваних снарядів чи залишків БПЛА. У разі виявлення підозрілих об'єктів працівникам суворо заборонялося наближатися до них чи переміщувати їх. Роботи в радіусі небезпечної зони негайно зупинялися, персонал евакуйовувався, а інформація передавалася органам ДСНС (101).</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Повітряна тривога:</w:t>
      </w:r>
      <w:r w:rsidRPr="00506945">
        <w:rPr>
          <w:sz w:val="28"/>
          <w:szCs w:val="28"/>
          <w:lang w:val="uk-UA" w:eastAsia="uk-UA"/>
        </w:rPr>
        <w:t xml:space="preserve"> У разі увімкнення сигналу «Повітряна тривога» під час польових чи лабораторних досліджень, усі технологічні процеси негайно зупинялися, двигуни техніки вимикалися. Працівники організовано, без паніки, залишали робочі місця та прямували до найближчого сертифікованого протирадіаційного укриття або бомбосховища на території наукової установи ІСГП НААН. Повернення до виконання обов'язків дозволялося виключно після офіційного сигналу відбою тривоги.</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b/>
          <w:bCs/>
          <w:sz w:val="28"/>
          <w:szCs w:val="28"/>
          <w:lang w:val="uk-UA" w:eastAsia="uk-UA"/>
        </w:rPr>
        <w:t>Пожежна безпека:</w:t>
      </w:r>
      <w:r w:rsidRPr="00506945">
        <w:rPr>
          <w:sz w:val="28"/>
          <w:szCs w:val="28"/>
          <w:lang w:val="uk-UA" w:eastAsia="uk-UA"/>
        </w:rPr>
        <w:t xml:space="preserve"> Оскільки суха біомаса гречки під час дозрівання та збирання є легкозаймистою, вся збиральна техніка та трактори обов'язково комплектувалися первинними засобами пожежогасіння (робочими порошковими чи вуглекислотними вогнегасниками, лопатами, ящиками з піском та заземлювальними шлейфами). Категорично заборонялося куріння та використання відкритого вогню поблизу масивів культури та місць зберігання зібраного зерна.</w:t>
      </w:r>
    </w:p>
    <w:p w:rsidR="00506945" w:rsidRDefault="00506945" w:rsidP="00506945">
      <w:pPr>
        <w:widowControl/>
        <w:autoSpaceDE/>
        <w:autoSpaceDN/>
        <w:adjustRightInd/>
        <w:spacing w:line="360" w:lineRule="auto"/>
        <w:ind w:firstLine="851"/>
        <w:jc w:val="both"/>
        <w:rPr>
          <w:sz w:val="28"/>
          <w:szCs w:val="28"/>
          <w:lang w:val="uk-UA" w:eastAsia="uk-UA"/>
        </w:rPr>
      </w:pPr>
    </w:p>
    <w:p w:rsidR="00506945" w:rsidRPr="00506945" w:rsidRDefault="00506945" w:rsidP="00506945">
      <w:pPr>
        <w:widowControl/>
        <w:autoSpaceDE/>
        <w:autoSpaceDN/>
        <w:adjustRightInd/>
        <w:spacing w:line="360" w:lineRule="auto"/>
        <w:ind w:firstLine="851"/>
        <w:jc w:val="both"/>
        <w:rPr>
          <w:b/>
          <w:bCs/>
          <w:sz w:val="28"/>
          <w:szCs w:val="28"/>
          <w:lang w:val="uk-UA" w:eastAsia="uk-UA"/>
        </w:rPr>
      </w:pPr>
      <w:r w:rsidRPr="00506945">
        <w:rPr>
          <w:b/>
          <w:bCs/>
          <w:sz w:val="28"/>
          <w:szCs w:val="28"/>
          <w:lang w:val="uk-UA" w:eastAsia="uk-UA"/>
        </w:rPr>
        <w:t>5.2. Охорона навколишнього середовища (екологічний аспект)</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 xml:space="preserve">Вирощування гречки посівної на бідних дерново-підзолистих легкосуглинкових ґрунтах дослідного поля </w:t>
      </w:r>
      <w:hyperlink r:id="rId17" w:tgtFrame="_blank" w:history="1">
        <w:r w:rsidRPr="00506945">
          <w:rPr>
            <w:sz w:val="28"/>
            <w:szCs w:val="28"/>
            <w:u w:val="single"/>
            <w:lang w:val="uk-UA" w:eastAsia="uk-UA"/>
          </w:rPr>
          <w:t>ІСГП НААН</w:t>
        </w:r>
      </w:hyperlink>
      <w:r w:rsidRPr="00506945">
        <w:rPr>
          <w:sz w:val="28"/>
          <w:szCs w:val="28"/>
          <w:lang w:val="uk-UA" w:eastAsia="uk-UA"/>
        </w:rPr>
        <w:t xml:space="preserve"> вимагає суворого дотримання екологічних вимог та нормативів природокористування. Легкий механічний склад ґрунтів Полісся та їхня низька </w:t>
      </w:r>
      <w:proofErr w:type="spellStart"/>
      <w:r w:rsidRPr="00506945">
        <w:rPr>
          <w:sz w:val="28"/>
          <w:szCs w:val="28"/>
          <w:lang w:val="uk-UA" w:eastAsia="uk-UA"/>
        </w:rPr>
        <w:t>буферність</w:t>
      </w:r>
      <w:proofErr w:type="spellEnd"/>
      <w:r w:rsidRPr="00506945">
        <w:rPr>
          <w:sz w:val="28"/>
          <w:szCs w:val="28"/>
          <w:lang w:val="uk-UA" w:eastAsia="uk-UA"/>
        </w:rPr>
        <w:t xml:space="preserve"> створюють підвищений ризик вимивання залишків добрив у підземні водоносні горизонти.</w:t>
      </w:r>
    </w:p>
    <w:p w:rsid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Впровадження інноваційних систем живлення у процесі досліджень було спрямоване на мінімізацію антропогенного тиску на навколишн</w:t>
      </w:r>
      <w:r>
        <w:rPr>
          <w:sz w:val="28"/>
          <w:szCs w:val="28"/>
          <w:lang w:val="uk-UA" w:eastAsia="uk-UA"/>
        </w:rPr>
        <w:t>є середовище, збереження біоріноман</w:t>
      </w:r>
      <w:r w:rsidRPr="00506945">
        <w:rPr>
          <w:sz w:val="28"/>
          <w:szCs w:val="28"/>
          <w:lang w:val="uk-UA" w:eastAsia="uk-UA"/>
        </w:rPr>
        <w:t>іття та охорону суміжних екосистем.</w:t>
      </w:r>
    </w:p>
    <w:p w:rsidR="00506945" w:rsidRPr="00506945" w:rsidRDefault="00506945" w:rsidP="00506945">
      <w:pPr>
        <w:widowControl/>
        <w:autoSpaceDE/>
        <w:autoSpaceDN/>
        <w:adjustRightInd/>
        <w:spacing w:line="360" w:lineRule="auto"/>
        <w:ind w:firstLine="851"/>
        <w:jc w:val="both"/>
        <w:rPr>
          <w:sz w:val="28"/>
          <w:szCs w:val="28"/>
          <w:lang w:val="uk-UA" w:eastAsia="uk-UA"/>
        </w:rPr>
      </w:pPr>
    </w:p>
    <w:p w:rsidR="00506945" w:rsidRPr="00506945" w:rsidRDefault="00506945" w:rsidP="0015625C">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lastRenderedPageBreak/>
        <w:t>Оптимізація та екологізація хімічного навантаження</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 xml:space="preserve">Традиційне застосування високих доз мінеральних туків (як на Варіанті 3 — N60P60K60 призводить до надмірної мінералізації ґрунтового розчину, закислення і без того кислих підзолистих ґрунтів та акумуляції рухомих форм </w:t>
      </w:r>
      <w:proofErr w:type="spellStart"/>
      <w:r w:rsidRPr="00506945">
        <w:rPr>
          <w:sz w:val="28"/>
          <w:szCs w:val="28"/>
          <w:lang w:val="uk-UA" w:eastAsia="uk-UA"/>
        </w:rPr>
        <w:t>сполук</w:t>
      </w:r>
      <w:proofErr w:type="spellEnd"/>
      <w:r w:rsidRPr="00506945">
        <w:rPr>
          <w:sz w:val="28"/>
          <w:szCs w:val="28"/>
          <w:lang w:val="uk-UA" w:eastAsia="uk-UA"/>
        </w:rPr>
        <w:t xml:space="preserve"> азоту. Інноваційний </w:t>
      </w:r>
      <w:r w:rsidRPr="00506945">
        <w:rPr>
          <w:b/>
          <w:bCs/>
          <w:sz w:val="28"/>
          <w:szCs w:val="28"/>
          <w:lang w:val="uk-UA" w:eastAsia="uk-UA"/>
        </w:rPr>
        <w:t>Варіант 4 N45P45K45 + Бор</w:t>
      </w:r>
      <w:r w:rsidRPr="00506945">
        <w:rPr>
          <w:sz w:val="28"/>
          <w:szCs w:val="28"/>
          <w:lang w:val="uk-UA" w:eastAsia="uk-UA"/>
        </w:rPr>
        <w:t xml:space="preserve"> довів свою високу екологічну доцільність:</w:t>
      </w:r>
    </w:p>
    <w:p w:rsidR="00506945" w:rsidRPr="00506945" w:rsidRDefault="00506945" w:rsidP="00506945">
      <w:pPr>
        <w:widowControl/>
        <w:autoSpaceDE/>
        <w:autoSpaceDN/>
        <w:adjustRightInd/>
        <w:spacing w:line="360" w:lineRule="auto"/>
        <w:ind w:left="-3" w:firstLine="851"/>
        <w:jc w:val="both"/>
        <w:rPr>
          <w:sz w:val="28"/>
          <w:szCs w:val="28"/>
          <w:lang w:val="uk-UA" w:eastAsia="uk-UA"/>
        </w:rPr>
      </w:pPr>
      <w:r w:rsidRPr="00506945">
        <w:rPr>
          <w:b/>
          <w:bCs/>
          <w:sz w:val="28"/>
          <w:szCs w:val="28"/>
          <w:lang w:val="uk-UA" w:eastAsia="uk-UA"/>
        </w:rPr>
        <w:t>Зниження доз азоту:</w:t>
      </w:r>
      <w:r w:rsidRPr="00506945">
        <w:rPr>
          <w:sz w:val="28"/>
          <w:szCs w:val="28"/>
          <w:lang w:val="uk-UA" w:eastAsia="uk-UA"/>
        </w:rPr>
        <w:t xml:space="preserve"> Зменшення норми внесення туків на 25% дозволило запобігти накопиченню вільних нітратів у </w:t>
      </w:r>
      <w:r>
        <w:rPr>
          <w:sz w:val="28"/>
          <w:szCs w:val="28"/>
          <w:lang w:val="uk-UA" w:eastAsia="uk-UA"/>
        </w:rPr>
        <w:t xml:space="preserve"> орному</w:t>
      </w:r>
      <w:r w:rsidRPr="00506945">
        <w:rPr>
          <w:sz w:val="28"/>
          <w:szCs w:val="28"/>
          <w:lang w:val="uk-UA" w:eastAsia="uk-UA"/>
        </w:rPr>
        <w:t xml:space="preserve"> шарі ґрунту </w:t>
      </w:r>
      <w:r w:rsidRPr="00506945">
        <w:rPr>
          <w:b/>
          <w:bCs/>
          <w:sz w:val="28"/>
          <w:szCs w:val="28"/>
          <w:lang w:val="uk-UA" w:eastAsia="uk-UA"/>
        </w:rPr>
        <w:t>Попередження вимивання:</w:t>
      </w:r>
      <w:r w:rsidRPr="00506945">
        <w:rPr>
          <w:sz w:val="28"/>
          <w:szCs w:val="28"/>
          <w:lang w:val="uk-UA" w:eastAsia="uk-UA"/>
        </w:rPr>
        <w:t xml:space="preserve"> Помірна стартова доза </w:t>
      </w:r>
      <w:proofErr w:type="spellStart"/>
      <w:r w:rsidRPr="00506945">
        <w:rPr>
          <w:sz w:val="28"/>
          <w:szCs w:val="28"/>
          <w:lang w:val="uk-UA" w:eastAsia="uk-UA"/>
        </w:rPr>
        <w:t>макроелементів</w:t>
      </w:r>
      <w:proofErr w:type="spellEnd"/>
      <w:r w:rsidRPr="00506945">
        <w:rPr>
          <w:sz w:val="28"/>
          <w:szCs w:val="28"/>
          <w:lang w:val="uk-UA" w:eastAsia="uk-UA"/>
        </w:rPr>
        <w:t xml:space="preserve"> повністю поглиналася слабкою кореневою системою гречки у перші фази вегетації, що виключило ризик міграції нітратного азоту у ґрунтові та дренажні води.</w:t>
      </w:r>
    </w:p>
    <w:p w:rsidR="00506945" w:rsidRPr="00506945" w:rsidRDefault="00506945" w:rsidP="00506945">
      <w:pPr>
        <w:widowControl/>
        <w:autoSpaceDE/>
        <w:autoSpaceDN/>
        <w:adjustRightInd/>
        <w:spacing w:line="360" w:lineRule="auto"/>
        <w:ind w:left="-3" w:firstLine="851"/>
        <w:jc w:val="both"/>
        <w:rPr>
          <w:sz w:val="28"/>
          <w:szCs w:val="28"/>
          <w:lang w:val="uk-UA" w:eastAsia="uk-UA"/>
        </w:rPr>
      </w:pPr>
      <w:r w:rsidRPr="00506945">
        <w:rPr>
          <w:b/>
          <w:bCs/>
          <w:sz w:val="28"/>
          <w:szCs w:val="28"/>
          <w:lang w:val="uk-UA" w:eastAsia="uk-UA"/>
        </w:rPr>
        <w:t>Підвищення коефіцієнта використання:</w:t>
      </w:r>
      <w:r w:rsidRPr="00506945">
        <w:rPr>
          <w:sz w:val="28"/>
          <w:szCs w:val="28"/>
          <w:lang w:val="uk-UA" w:eastAsia="uk-UA"/>
        </w:rPr>
        <w:t xml:space="preserve"> Завдяки синергічній дії бору, який активізував ферментативну діяльність рослин, коефіцієнт корисного використання фосфору та калію з мінеральних добрив зріс на 12–15%, мінімізуючи накопичення баластних хімічних солей у ґрунті.</w:t>
      </w:r>
    </w:p>
    <w:p w:rsidR="00506945" w:rsidRPr="00506945" w:rsidRDefault="00506945" w:rsidP="0015625C">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t xml:space="preserve">Охорона </w:t>
      </w:r>
      <w:proofErr w:type="spellStart"/>
      <w:r w:rsidRPr="00506945">
        <w:rPr>
          <w:b/>
          <w:bCs/>
          <w:sz w:val="28"/>
          <w:szCs w:val="28"/>
          <w:lang w:val="uk-UA" w:eastAsia="uk-UA"/>
        </w:rPr>
        <w:t>ентомофауни</w:t>
      </w:r>
      <w:proofErr w:type="spellEnd"/>
      <w:r w:rsidRPr="00506945">
        <w:rPr>
          <w:b/>
          <w:bCs/>
          <w:sz w:val="28"/>
          <w:szCs w:val="28"/>
          <w:lang w:val="uk-UA" w:eastAsia="uk-UA"/>
        </w:rPr>
        <w:t xml:space="preserve"> та збереження корисних комах</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Гречка є ентомофільною культурою і цінним пізнім медоносом, фінальна врожайність якої критично залежить від інтенсивності запилення бджолами. У зв'язку з цим екологічний регламент досліду повністю виключав використання хімічних засобів захисту рослин (інсектицидів) під час цвітіння агроценозу.</w:t>
      </w:r>
    </w:p>
    <w:p w:rsidR="00506945" w:rsidRPr="00506945" w:rsidRDefault="00506945" w:rsidP="00506945">
      <w:pPr>
        <w:widowControl/>
        <w:autoSpaceDE/>
        <w:autoSpaceDN/>
        <w:adjustRightInd/>
        <w:spacing w:line="360" w:lineRule="auto"/>
        <w:ind w:left="-3" w:firstLine="851"/>
        <w:jc w:val="both"/>
        <w:rPr>
          <w:sz w:val="28"/>
          <w:szCs w:val="28"/>
          <w:lang w:val="uk-UA" w:eastAsia="uk-UA"/>
        </w:rPr>
      </w:pPr>
      <w:r w:rsidRPr="00506945">
        <w:rPr>
          <w:sz w:val="28"/>
          <w:szCs w:val="28"/>
          <w:lang w:val="uk-UA" w:eastAsia="uk-UA"/>
        </w:rPr>
        <w:t>Для боротьби з бур'янами застосовувалися суто агротехнічні прийоми (</w:t>
      </w:r>
      <w:proofErr w:type="spellStart"/>
      <w:r w:rsidRPr="00506945">
        <w:rPr>
          <w:sz w:val="28"/>
          <w:szCs w:val="28"/>
          <w:lang w:val="uk-UA" w:eastAsia="uk-UA"/>
        </w:rPr>
        <w:t>досходове</w:t>
      </w:r>
      <w:proofErr w:type="spellEnd"/>
      <w:r w:rsidRPr="00506945">
        <w:rPr>
          <w:sz w:val="28"/>
          <w:szCs w:val="28"/>
          <w:lang w:val="uk-UA" w:eastAsia="uk-UA"/>
        </w:rPr>
        <w:t xml:space="preserve"> боронування), що дозволило зберегти природний баланс корисних комах-ентомофагів.</w:t>
      </w:r>
    </w:p>
    <w:p w:rsidR="00506945" w:rsidRDefault="00506945" w:rsidP="00506945">
      <w:pPr>
        <w:widowControl/>
        <w:autoSpaceDE/>
        <w:autoSpaceDN/>
        <w:adjustRightInd/>
        <w:spacing w:line="360" w:lineRule="auto"/>
        <w:ind w:left="-3" w:firstLine="851"/>
        <w:jc w:val="both"/>
        <w:rPr>
          <w:sz w:val="28"/>
          <w:szCs w:val="28"/>
          <w:lang w:val="uk-UA" w:eastAsia="uk-UA"/>
        </w:rPr>
      </w:pPr>
      <w:r w:rsidRPr="00506945">
        <w:rPr>
          <w:sz w:val="28"/>
          <w:szCs w:val="28"/>
          <w:lang w:val="uk-UA" w:eastAsia="uk-UA"/>
        </w:rPr>
        <w:t xml:space="preserve">Позакореневе підживлення борним мікродобривом проводили на самому початку фази цвітіння виключно в пізні вечірні години (після закінчення активного льоту бджіл). Бор стимулював </w:t>
      </w:r>
      <w:proofErr w:type="spellStart"/>
      <w:r w:rsidRPr="00506945">
        <w:rPr>
          <w:sz w:val="28"/>
          <w:szCs w:val="28"/>
          <w:lang w:val="uk-UA" w:eastAsia="uk-UA"/>
        </w:rPr>
        <w:t>нектаровидільну</w:t>
      </w:r>
      <w:proofErr w:type="spellEnd"/>
      <w:r w:rsidRPr="00506945">
        <w:rPr>
          <w:sz w:val="28"/>
          <w:szCs w:val="28"/>
          <w:lang w:val="uk-UA" w:eastAsia="uk-UA"/>
        </w:rPr>
        <w:t xml:space="preserve"> здатність квіток гречки, що, навпаки, активізувало корисну діяльність комах-запилювачів без жодного токсичного впливу на них.</w:t>
      </w:r>
    </w:p>
    <w:p w:rsidR="00506945" w:rsidRDefault="00506945" w:rsidP="00506945">
      <w:pPr>
        <w:widowControl/>
        <w:autoSpaceDE/>
        <w:autoSpaceDN/>
        <w:adjustRightInd/>
        <w:spacing w:line="360" w:lineRule="auto"/>
        <w:ind w:left="-3" w:firstLine="851"/>
        <w:jc w:val="both"/>
        <w:rPr>
          <w:sz w:val="28"/>
          <w:szCs w:val="28"/>
          <w:lang w:val="uk-UA" w:eastAsia="uk-UA"/>
        </w:rPr>
      </w:pPr>
    </w:p>
    <w:p w:rsidR="00506945" w:rsidRPr="00506945" w:rsidRDefault="00506945" w:rsidP="0015625C">
      <w:pPr>
        <w:widowControl/>
        <w:autoSpaceDE/>
        <w:autoSpaceDN/>
        <w:adjustRightInd/>
        <w:spacing w:line="360" w:lineRule="auto"/>
        <w:ind w:firstLine="851"/>
        <w:jc w:val="center"/>
        <w:rPr>
          <w:b/>
          <w:bCs/>
          <w:sz w:val="28"/>
          <w:szCs w:val="28"/>
          <w:lang w:val="uk-UA" w:eastAsia="uk-UA"/>
        </w:rPr>
      </w:pPr>
      <w:r w:rsidRPr="00506945">
        <w:rPr>
          <w:b/>
          <w:bCs/>
          <w:sz w:val="28"/>
          <w:szCs w:val="28"/>
          <w:lang w:val="uk-UA" w:eastAsia="uk-UA"/>
        </w:rPr>
        <w:lastRenderedPageBreak/>
        <w:t>Екологічний моніторинг стану ґрунту</w:t>
      </w:r>
    </w:p>
    <w:p w:rsidR="00506945" w:rsidRPr="00506945" w:rsidRDefault="00506945" w:rsidP="00506945">
      <w:pPr>
        <w:widowControl/>
        <w:autoSpaceDE/>
        <w:autoSpaceDN/>
        <w:adjustRightInd/>
        <w:spacing w:line="360" w:lineRule="auto"/>
        <w:ind w:firstLine="851"/>
        <w:jc w:val="both"/>
        <w:rPr>
          <w:sz w:val="28"/>
          <w:szCs w:val="28"/>
          <w:lang w:val="uk-UA" w:eastAsia="uk-UA"/>
        </w:rPr>
      </w:pPr>
      <w:r w:rsidRPr="00506945">
        <w:rPr>
          <w:sz w:val="28"/>
          <w:szCs w:val="28"/>
          <w:lang w:val="uk-UA" w:eastAsia="uk-UA"/>
        </w:rPr>
        <w:t xml:space="preserve">Після збирання врожаю гречки сорту </w:t>
      </w:r>
      <w:proofErr w:type="spellStart"/>
      <w:r w:rsidRPr="00506945">
        <w:rPr>
          <w:i/>
          <w:iCs/>
          <w:sz w:val="28"/>
          <w:szCs w:val="28"/>
          <w:lang w:val="uk-UA" w:eastAsia="uk-UA"/>
        </w:rPr>
        <w:t>Антарія</w:t>
      </w:r>
      <w:proofErr w:type="spellEnd"/>
      <w:r w:rsidRPr="00506945">
        <w:rPr>
          <w:sz w:val="28"/>
          <w:szCs w:val="28"/>
          <w:lang w:val="uk-UA" w:eastAsia="uk-UA"/>
        </w:rPr>
        <w:t xml:space="preserve"> проводився лабораторний аналіз орного шару (0–20 см) на предмет післядії досліджуваних систем удобрення. Встановлено, що інтегров</w:t>
      </w:r>
      <w:r>
        <w:rPr>
          <w:sz w:val="28"/>
          <w:szCs w:val="28"/>
          <w:lang w:val="uk-UA" w:eastAsia="uk-UA"/>
        </w:rPr>
        <w:t>ане застосування помірних доз N45P45K45</w:t>
      </w:r>
      <w:r w:rsidRPr="00506945">
        <w:rPr>
          <w:sz w:val="28"/>
          <w:szCs w:val="28"/>
          <w:lang w:val="uk-UA" w:eastAsia="uk-UA"/>
        </w:rPr>
        <w:t xml:space="preserve">та бору не спричинило погіршення показників </w:t>
      </w:r>
      <w:proofErr w:type="spellStart"/>
      <w:r w:rsidRPr="00506945">
        <w:rPr>
          <w:sz w:val="28"/>
          <w:szCs w:val="28"/>
          <w:lang w:val="uk-UA" w:eastAsia="uk-UA"/>
        </w:rPr>
        <w:t>рН</w:t>
      </w:r>
      <w:proofErr w:type="spellEnd"/>
      <w:r w:rsidRPr="00506945">
        <w:rPr>
          <w:sz w:val="28"/>
          <w:szCs w:val="28"/>
          <w:lang w:val="uk-UA" w:eastAsia="uk-UA"/>
        </w:rPr>
        <w:t xml:space="preserve"> сольового та не призвело до накопичення важких металів. Завдяки розгалуженню кореневої системи гречки та виділенню нею органічних кислот, у ґрунті активізувалися процеси переведення важкорозчинних фосфатів у доступні для наступних культур сівозміни форми, що покращило загальний екологічний стан </w:t>
      </w:r>
      <w:proofErr w:type="spellStart"/>
      <w:r w:rsidRPr="00506945">
        <w:rPr>
          <w:sz w:val="28"/>
          <w:szCs w:val="28"/>
          <w:lang w:val="uk-UA" w:eastAsia="uk-UA"/>
        </w:rPr>
        <w:t>агроландшафту</w:t>
      </w:r>
      <w:proofErr w:type="spellEnd"/>
      <w:r w:rsidRPr="00506945">
        <w:rPr>
          <w:sz w:val="28"/>
          <w:szCs w:val="28"/>
          <w:lang w:val="uk-UA" w:eastAsia="uk-UA"/>
        </w:rPr>
        <w:t xml:space="preserve"> дослідного поля ІСГП НААН.</w:t>
      </w:r>
    </w:p>
    <w:p w:rsidR="00506945" w:rsidRDefault="00506945" w:rsidP="00506945">
      <w:pPr>
        <w:widowControl/>
        <w:autoSpaceDE/>
        <w:autoSpaceDN/>
        <w:adjustRightInd/>
        <w:spacing w:before="480" w:after="480"/>
        <w:ind w:firstLine="851"/>
        <w:rPr>
          <w:rFonts w:ascii="Arial" w:hAnsi="Arial" w:cs="Arial"/>
          <w:sz w:val="21"/>
          <w:szCs w:val="21"/>
          <w:lang w:val="uk-UA" w:eastAsia="uk-UA"/>
        </w:rPr>
      </w:pPr>
    </w:p>
    <w:p w:rsidR="00506945" w:rsidRDefault="00506945" w:rsidP="00506945">
      <w:pPr>
        <w:widowControl/>
        <w:autoSpaceDE/>
        <w:autoSpaceDN/>
        <w:adjustRightInd/>
        <w:spacing w:before="480" w:after="480"/>
        <w:ind w:firstLine="851"/>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506945" w:rsidRDefault="00506945" w:rsidP="00506945">
      <w:pPr>
        <w:widowControl/>
        <w:autoSpaceDE/>
        <w:autoSpaceDN/>
        <w:adjustRightInd/>
        <w:spacing w:before="480" w:after="480"/>
        <w:rPr>
          <w:rFonts w:ascii="Arial" w:hAnsi="Arial" w:cs="Arial"/>
          <w:sz w:val="21"/>
          <w:szCs w:val="21"/>
          <w:lang w:val="uk-UA" w:eastAsia="uk-UA"/>
        </w:rPr>
      </w:pPr>
    </w:p>
    <w:p w:rsidR="0015625C" w:rsidRDefault="0015625C" w:rsidP="00506945">
      <w:pPr>
        <w:widowControl/>
        <w:autoSpaceDE/>
        <w:autoSpaceDN/>
        <w:adjustRightInd/>
        <w:spacing w:before="480" w:after="480"/>
        <w:rPr>
          <w:rFonts w:ascii="Arial" w:hAnsi="Arial" w:cs="Arial"/>
          <w:sz w:val="21"/>
          <w:szCs w:val="21"/>
          <w:lang w:val="uk-UA" w:eastAsia="uk-UA"/>
        </w:rPr>
      </w:pPr>
    </w:p>
    <w:p w:rsidR="00506945" w:rsidRPr="00506945" w:rsidRDefault="00506945" w:rsidP="00506945">
      <w:pPr>
        <w:widowControl/>
        <w:autoSpaceDE/>
        <w:autoSpaceDN/>
        <w:adjustRightInd/>
        <w:spacing w:before="480" w:after="480"/>
        <w:rPr>
          <w:rFonts w:ascii="Arial" w:hAnsi="Arial" w:cs="Arial"/>
          <w:sz w:val="21"/>
          <w:szCs w:val="21"/>
          <w:lang w:val="uk-UA" w:eastAsia="uk-UA"/>
        </w:rPr>
      </w:pPr>
    </w:p>
    <w:p w:rsidR="00506945" w:rsidRPr="00901947" w:rsidRDefault="00506945" w:rsidP="00901947">
      <w:pPr>
        <w:widowControl/>
        <w:autoSpaceDE/>
        <w:autoSpaceDN/>
        <w:adjustRightInd/>
        <w:spacing w:before="480" w:after="480" w:line="360" w:lineRule="auto"/>
        <w:ind w:firstLine="851"/>
        <w:jc w:val="center"/>
        <w:rPr>
          <w:b/>
          <w:bCs/>
          <w:sz w:val="28"/>
          <w:szCs w:val="28"/>
          <w:lang w:val="uk-UA" w:eastAsia="uk-UA"/>
        </w:rPr>
      </w:pPr>
      <w:r w:rsidRPr="00901947">
        <w:rPr>
          <w:b/>
          <w:bCs/>
          <w:sz w:val="28"/>
          <w:szCs w:val="28"/>
          <w:lang w:val="uk-UA" w:eastAsia="uk-UA"/>
        </w:rPr>
        <w:lastRenderedPageBreak/>
        <w:t>ВИСНОВКИ</w:t>
      </w:r>
    </w:p>
    <w:p w:rsidR="00506945" w:rsidRPr="00901947" w:rsidRDefault="00506945" w:rsidP="00901947">
      <w:pPr>
        <w:widowControl/>
        <w:autoSpaceDE/>
        <w:autoSpaceDN/>
        <w:adjustRightInd/>
        <w:spacing w:line="360" w:lineRule="auto"/>
        <w:ind w:firstLine="851"/>
        <w:jc w:val="both"/>
        <w:rPr>
          <w:sz w:val="28"/>
          <w:szCs w:val="28"/>
          <w:lang w:val="uk-UA" w:eastAsia="uk-UA"/>
        </w:rPr>
      </w:pPr>
      <w:r w:rsidRPr="00901947">
        <w:rPr>
          <w:sz w:val="28"/>
          <w:szCs w:val="28"/>
          <w:lang w:val="uk-UA" w:eastAsia="uk-UA"/>
        </w:rPr>
        <w:t>На основі результатів експериментальних досліджень, проведених на стаціонарних полях Інституту сільського господарства Полісся НААН, щодо вивчення впливу різних систем удобрення на продуктивність гречки посівної в умовах Центрального Полісся, сформульовано такі науково обґрунтовані висновки:</w:t>
      </w:r>
    </w:p>
    <w:p w:rsidR="00506945" w:rsidRPr="00901947" w:rsidRDefault="00506945" w:rsidP="00901947">
      <w:pPr>
        <w:widowControl/>
        <w:numPr>
          <w:ilvl w:val="0"/>
          <w:numId w:val="38"/>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Особливості біометричного розвитку.</w:t>
      </w:r>
      <w:r w:rsidRPr="00901947">
        <w:rPr>
          <w:sz w:val="28"/>
          <w:szCs w:val="28"/>
          <w:lang w:val="uk-UA" w:eastAsia="uk-UA"/>
        </w:rPr>
        <w:t xml:space="preserve"> Встановлено, що умови живлення суттєво регулюють архітектоніку посіву. Максимальний рівень лінійного росту (</w:t>
      </w:r>
      <w:r w:rsidRPr="00901947">
        <w:rPr>
          <w:b/>
          <w:bCs/>
          <w:sz w:val="28"/>
          <w:szCs w:val="28"/>
          <w:lang w:val="uk-UA" w:eastAsia="uk-UA"/>
        </w:rPr>
        <w:t>112–118 см</w:t>
      </w:r>
      <w:r w:rsidR="00901947" w:rsidRPr="00901947">
        <w:rPr>
          <w:sz w:val="28"/>
          <w:szCs w:val="28"/>
          <w:lang w:val="uk-UA" w:eastAsia="uk-UA"/>
        </w:rPr>
        <w:t>) зафіксовано на варіанті N60P</w:t>
      </w:r>
      <w:r w:rsidRPr="00901947">
        <w:rPr>
          <w:sz w:val="28"/>
          <w:szCs w:val="28"/>
          <w:lang w:val="uk-UA" w:eastAsia="uk-UA"/>
        </w:rPr>
        <w:t>60</w:t>
      </w:r>
      <w:r w:rsidR="00901947" w:rsidRPr="00901947">
        <w:rPr>
          <w:sz w:val="28"/>
          <w:szCs w:val="28"/>
          <w:lang w:val="uk-UA" w:eastAsia="uk-UA"/>
        </w:rPr>
        <w:t>K60</w:t>
      </w:r>
      <w:r w:rsidRPr="00901947">
        <w:rPr>
          <w:sz w:val="28"/>
          <w:szCs w:val="28"/>
          <w:lang w:val="uk-UA" w:eastAsia="uk-UA"/>
        </w:rPr>
        <w:t>, що, проте, підвищувало ризик вилягання рослин. Оптимальні параметри висоти (</w:t>
      </w:r>
      <w:r w:rsidRPr="00901947">
        <w:rPr>
          <w:b/>
          <w:bCs/>
          <w:sz w:val="28"/>
          <w:szCs w:val="28"/>
          <w:lang w:val="uk-UA" w:eastAsia="uk-UA"/>
        </w:rPr>
        <w:t>94–98 см</w:t>
      </w:r>
      <w:r w:rsidRPr="00901947">
        <w:rPr>
          <w:sz w:val="28"/>
          <w:szCs w:val="28"/>
          <w:lang w:val="uk-UA" w:eastAsia="uk-UA"/>
        </w:rPr>
        <w:t>), високу стійкість стебла до вилягання та максимальне виживання рослин перед збиранням (</w:t>
      </w:r>
      <w:r w:rsidRPr="00901947">
        <w:rPr>
          <w:b/>
          <w:bCs/>
          <w:sz w:val="28"/>
          <w:szCs w:val="28"/>
          <w:lang w:val="uk-UA" w:eastAsia="uk-UA"/>
        </w:rPr>
        <w:t>79,4%</w:t>
      </w:r>
      <w:r w:rsidRPr="00901947">
        <w:rPr>
          <w:sz w:val="28"/>
          <w:szCs w:val="28"/>
          <w:lang w:val="uk-UA" w:eastAsia="uk-UA"/>
        </w:rPr>
        <w:t xml:space="preserve">) забезпечило застосування ресурсозберігаючого варіанту </w:t>
      </w:r>
      <w:r w:rsidR="00901947" w:rsidRPr="00901947">
        <w:rPr>
          <w:b/>
          <w:bCs/>
          <w:sz w:val="28"/>
          <w:szCs w:val="28"/>
          <w:lang w:val="uk-UA" w:eastAsia="uk-UA"/>
        </w:rPr>
        <w:t>N45P45K45 + Бор по листу</w:t>
      </w:r>
    </w:p>
    <w:p w:rsidR="00506945" w:rsidRPr="00901947" w:rsidRDefault="00506945" w:rsidP="00901947">
      <w:pPr>
        <w:widowControl/>
        <w:numPr>
          <w:ilvl w:val="0"/>
          <w:numId w:val="38"/>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Формування елементів структури врожаю.</w:t>
      </w:r>
      <w:r w:rsidRPr="00901947">
        <w:rPr>
          <w:sz w:val="28"/>
          <w:szCs w:val="28"/>
          <w:lang w:val="uk-UA" w:eastAsia="uk-UA"/>
        </w:rPr>
        <w:t xml:space="preserve"> Оптимізація мінерального тла у поєднанні з борним підживленням у фазу бутонізації забезпечила фізіологічну активацію генерат</w:t>
      </w:r>
      <w:r w:rsidR="00901947" w:rsidRPr="00901947">
        <w:rPr>
          <w:sz w:val="28"/>
          <w:szCs w:val="28"/>
          <w:lang w:val="uk-UA" w:eastAsia="uk-UA"/>
        </w:rPr>
        <w:t xml:space="preserve">ивних органів. На Варіанті 4 N45P45K45 + Бор </w:t>
      </w:r>
      <w:r w:rsidRPr="00901947">
        <w:rPr>
          <w:sz w:val="28"/>
          <w:szCs w:val="28"/>
          <w:lang w:val="uk-UA" w:eastAsia="uk-UA"/>
        </w:rPr>
        <w:t>сформовано найбільшу кількість виповнених горішків з однієї рослини (</w:t>
      </w:r>
      <w:r w:rsidRPr="00901947">
        <w:rPr>
          <w:b/>
          <w:bCs/>
          <w:sz w:val="28"/>
          <w:szCs w:val="28"/>
          <w:lang w:val="uk-UA" w:eastAsia="uk-UA"/>
        </w:rPr>
        <w:t>39,4 шт.</w:t>
      </w:r>
      <w:r w:rsidRPr="00901947">
        <w:rPr>
          <w:sz w:val="28"/>
          <w:szCs w:val="28"/>
          <w:lang w:val="uk-UA" w:eastAsia="uk-UA"/>
        </w:rPr>
        <w:t>), індивідуальну масу зерна (</w:t>
      </w:r>
      <w:r w:rsidRPr="00901947">
        <w:rPr>
          <w:b/>
          <w:bCs/>
          <w:sz w:val="28"/>
          <w:szCs w:val="28"/>
          <w:lang w:val="uk-UA" w:eastAsia="uk-UA"/>
        </w:rPr>
        <w:t>1,12 г</w:t>
      </w:r>
      <w:r w:rsidRPr="00901947">
        <w:rPr>
          <w:sz w:val="28"/>
          <w:szCs w:val="28"/>
          <w:lang w:val="uk-UA" w:eastAsia="uk-UA"/>
        </w:rPr>
        <w:t xml:space="preserve">) та максимальну масу 1000 насінин — </w:t>
      </w:r>
      <w:r w:rsidRPr="00901947">
        <w:rPr>
          <w:b/>
          <w:bCs/>
          <w:sz w:val="28"/>
          <w:szCs w:val="28"/>
          <w:lang w:val="uk-UA" w:eastAsia="uk-UA"/>
        </w:rPr>
        <w:t>27,5 г</w:t>
      </w:r>
      <w:r w:rsidRPr="00901947">
        <w:rPr>
          <w:sz w:val="28"/>
          <w:szCs w:val="28"/>
          <w:lang w:val="uk-UA" w:eastAsia="uk-UA"/>
        </w:rPr>
        <w:t>, за рахунок суттєвого зниження частки пустоцвітів.</w:t>
      </w:r>
    </w:p>
    <w:p w:rsidR="00901947" w:rsidRPr="00901947" w:rsidRDefault="00506945" w:rsidP="00901947">
      <w:pPr>
        <w:widowControl/>
        <w:numPr>
          <w:ilvl w:val="0"/>
          <w:numId w:val="38"/>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Зернова продуктивність.</w:t>
      </w:r>
      <w:r w:rsidRPr="00901947">
        <w:rPr>
          <w:sz w:val="28"/>
          <w:szCs w:val="28"/>
          <w:lang w:val="uk-UA" w:eastAsia="uk-UA"/>
        </w:rPr>
        <w:t xml:space="preserve"> Мінімальну врожайність сформував природний фон без добрив (Контроль) — </w:t>
      </w:r>
      <w:r w:rsidRPr="00901947">
        <w:rPr>
          <w:b/>
          <w:bCs/>
          <w:sz w:val="28"/>
          <w:szCs w:val="28"/>
          <w:lang w:val="uk-UA" w:eastAsia="uk-UA"/>
        </w:rPr>
        <w:t>1,12 т/га</w:t>
      </w:r>
      <w:r w:rsidRPr="00901947">
        <w:rPr>
          <w:sz w:val="28"/>
          <w:szCs w:val="28"/>
          <w:lang w:val="uk-UA" w:eastAsia="uk-UA"/>
        </w:rPr>
        <w:t xml:space="preserve">. Збільшення доз повного мінерального добрива забезпечило </w:t>
      </w:r>
      <w:r w:rsidR="00901947" w:rsidRPr="00901947">
        <w:rPr>
          <w:sz w:val="28"/>
          <w:szCs w:val="28"/>
          <w:lang w:val="uk-UA" w:eastAsia="uk-UA"/>
        </w:rPr>
        <w:t>прибавку врожаю до 1,54 т/га N30P30K30 та 1,98 т/га (N60P60K60</w:t>
      </w:r>
      <w:r w:rsidRPr="00901947">
        <w:rPr>
          <w:sz w:val="28"/>
          <w:szCs w:val="28"/>
          <w:lang w:val="uk-UA" w:eastAsia="uk-UA"/>
        </w:rPr>
        <w:t xml:space="preserve">. Абсолютний максимум у досліді отримано за інтегрованої системи </w:t>
      </w:r>
      <w:r w:rsidR="00901947" w:rsidRPr="00901947">
        <w:rPr>
          <w:b/>
          <w:bCs/>
          <w:sz w:val="28"/>
          <w:szCs w:val="28"/>
          <w:lang w:val="uk-UA" w:eastAsia="uk-UA"/>
        </w:rPr>
        <w:t>N45P45K45 + Бор по листу</w:t>
      </w:r>
      <w:r w:rsidRPr="00901947">
        <w:rPr>
          <w:sz w:val="28"/>
          <w:szCs w:val="28"/>
          <w:lang w:val="uk-UA" w:eastAsia="uk-UA"/>
        </w:rPr>
        <w:t xml:space="preserve">, де врожайність досягла </w:t>
      </w:r>
      <w:r w:rsidRPr="00901947">
        <w:rPr>
          <w:b/>
          <w:bCs/>
          <w:sz w:val="28"/>
          <w:szCs w:val="28"/>
          <w:lang w:val="uk-UA" w:eastAsia="uk-UA"/>
        </w:rPr>
        <w:t>2,32 т/га</w:t>
      </w:r>
      <w:r w:rsidRPr="00901947">
        <w:rPr>
          <w:sz w:val="28"/>
          <w:szCs w:val="28"/>
          <w:lang w:val="uk-UA" w:eastAsia="uk-UA"/>
        </w:rPr>
        <w:t>, що перевищує контроль на 107% при високій ста</w:t>
      </w:r>
      <w:r w:rsidR="00901947" w:rsidRPr="00901947">
        <w:rPr>
          <w:sz w:val="28"/>
          <w:szCs w:val="28"/>
          <w:lang w:val="uk-UA" w:eastAsia="uk-UA"/>
        </w:rPr>
        <w:t xml:space="preserve">тистичній вірогідності НІР05= 0,14-0,18т/га </w:t>
      </w:r>
    </w:p>
    <w:p w:rsidR="00506945" w:rsidRPr="00901947" w:rsidRDefault="00506945" w:rsidP="00901947">
      <w:pPr>
        <w:widowControl/>
        <w:numPr>
          <w:ilvl w:val="0"/>
          <w:numId w:val="38"/>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Біохімічна та технологічна якість.</w:t>
      </w:r>
      <w:r w:rsidRPr="00901947">
        <w:rPr>
          <w:sz w:val="28"/>
          <w:szCs w:val="28"/>
          <w:lang w:val="uk-UA" w:eastAsia="uk-UA"/>
        </w:rPr>
        <w:t xml:space="preserve"> Максимальний вміст сирого білка в </w:t>
      </w:r>
      <w:r w:rsidR="00901947" w:rsidRPr="00901947">
        <w:rPr>
          <w:sz w:val="28"/>
          <w:szCs w:val="28"/>
          <w:lang w:val="uk-UA" w:eastAsia="uk-UA"/>
        </w:rPr>
        <w:t>зерні зафіксовано на варіанті N60P60K60</w:t>
      </w:r>
      <w:r w:rsidRPr="00901947">
        <w:rPr>
          <w:sz w:val="28"/>
          <w:szCs w:val="28"/>
          <w:lang w:val="uk-UA" w:eastAsia="uk-UA"/>
        </w:rPr>
        <w:t xml:space="preserve"> (</w:t>
      </w:r>
      <w:r w:rsidRPr="00901947">
        <w:rPr>
          <w:b/>
          <w:bCs/>
          <w:sz w:val="28"/>
          <w:szCs w:val="28"/>
          <w:lang w:val="uk-UA" w:eastAsia="uk-UA"/>
        </w:rPr>
        <w:t>14,2%</w:t>
      </w:r>
      <w:r w:rsidRPr="00901947">
        <w:rPr>
          <w:sz w:val="28"/>
          <w:szCs w:val="28"/>
          <w:lang w:val="uk-UA" w:eastAsia="uk-UA"/>
        </w:rPr>
        <w:t>). Проте найкращі технологічні показники якості горі</w:t>
      </w:r>
      <w:r w:rsidR="00901947" w:rsidRPr="00901947">
        <w:rPr>
          <w:sz w:val="28"/>
          <w:szCs w:val="28"/>
          <w:lang w:val="uk-UA" w:eastAsia="uk-UA"/>
        </w:rPr>
        <w:t xml:space="preserve">шків отримано на варіанті з </w:t>
      </w:r>
      <w:proofErr w:type="spellStart"/>
      <w:r w:rsidR="00901947" w:rsidRPr="00901947">
        <w:rPr>
          <w:sz w:val="28"/>
          <w:szCs w:val="28"/>
          <w:lang w:val="uk-UA" w:eastAsia="uk-UA"/>
        </w:rPr>
        <w:t>внее</w:t>
      </w:r>
      <w:r w:rsidRPr="00901947">
        <w:rPr>
          <w:sz w:val="28"/>
          <w:szCs w:val="28"/>
          <w:lang w:val="uk-UA" w:eastAsia="uk-UA"/>
        </w:rPr>
        <w:t>ням</w:t>
      </w:r>
      <w:proofErr w:type="spellEnd"/>
      <w:r w:rsidRPr="00901947">
        <w:rPr>
          <w:sz w:val="28"/>
          <w:szCs w:val="28"/>
          <w:lang w:val="uk-UA" w:eastAsia="uk-UA"/>
        </w:rPr>
        <w:t xml:space="preserve"> бору: </w:t>
      </w:r>
      <w:r w:rsidRPr="00901947">
        <w:rPr>
          <w:sz w:val="28"/>
          <w:szCs w:val="28"/>
          <w:lang w:val="uk-UA" w:eastAsia="uk-UA"/>
        </w:rPr>
        <w:lastRenderedPageBreak/>
        <w:t xml:space="preserve">плівчастість знизилася до мінімальних </w:t>
      </w:r>
      <w:r w:rsidRPr="00901947">
        <w:rPr>
          <w:b/>
          <w:bCs/>
          <w:sz w:val="28"/>
          <w:szCs w:val="28"/>
          <w:lang w:val="uk-UA" w:eastAsia="uk-UA"/>
        </w:rPr>
        <w:t>20,4%</w:t>
      </w:r>
      <w:r w:rsidRPr="00901947">
        <w:rPr>
          <w:sz w:val="28"/>
          <w:szCs w:val="28"/>
          <w:lang w:val="uk-UA" w:eastAsia="uk-UA"/>
        </w:rPr>
        <w:t xml:space="preserve">, крупність зерна (фракція понад 4,2 мм) досягла </w:t>
      </w:r>
      <w:r w:rsidRPr="00901947">
        <w:rPr>
          <w:b/>
          <w:bCs/>
          <w:sz w:val="28"/>
          <w:szCs w:val="28"/>
          <w:lang w:val="uk-UA" w:eastAsia="uk-UA"/>
        </w:rPr>
        <w:t>84%</w:t>
      </w:r>
      <w:r w:rsidRPr="00901947">
        <w:rPr>
          <w:sz w:val="28"/>
          <w:szCs w:val="28"/>
          <w:lang w:val="uk-UA" w:eastAsia="uk-UA"/>
        </w:rPr>
        <w:t xml:space="preserve">, що забезпечило найвищий у досліді вихід готової продовольчої крупи-ядриці — </w:t>
      </w:r>
      <w:r w:rsidRPr="00901947">
        <w:rPr>
          <w:b/>
          <w:bCs/>
          <w:sz w:val="28"/>
          <w:szCs w:val="28"/>
          <w:lang w:val="uk-UA" w:eastAsia="uk-UA"/>
        </w:rPr>
        <w:t>72,5%</w:t>
      </w:r>
      <w:r w:rsidRPr="00901947">
        <w:rPr>
          <w:sz w:val="28"/>
          <w:szCs w:val="28"/>
          <w:lang w:val="uk-UA" w:eastAsia="uk-UA"/>
        </w:rPr>
        <w:t>.</w:t>
      </w:r>
    </w:p>
    <w:p w:rsidR="00506945" w:rsidRPr="00901947" w:rsidRDefault="00506945" w:rsidP="00901947">
      <w:pPr>
        <w:widowControl/>
        <w:numPr>
          <w:ilvl w:val="0"/>
          <w:numId w:val="38"/>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Економічна та біоенергетична ефективність.</w:t>
      </w:r>
      <w:r w:rsidRPr="00901947">
        <w:rPr>
          <w:sz w:val="28"/>
          <w:szCs w:val="28"/>
          <w:lang w:val="uk-UA" w:eastAsia="uk-UA"/>
        </w:rPr>
        <w:t xml:space="preserve"> Економічно найефективнішим визначено варіант </w:t>
      </w:r>
      <w:r w:rsidR="00901947" w:rsidRPr="00901947">
        <w:rPr>
          <w:b/>
          <w:bCs/>
          <w:sz w:val="28"/>
          <w:szCs w:val="28"/>
          <w:lang w:val="uk-UA" w:eastAsia="uk-UA"/>
        </w:rPr>
        <w:t>N45P45K45 + Бор</w:t>
      </w:r>
      <w:r w:rsidRPr="00901947">
        <w:rPr>
          <w:sz w:val="28"/>
          <w:szCs w:val="28"/>
          <w:lang w:val="uk-UA" w:eastAsia="uk-UA"/>
        </w:rPr>
        <w:t xml:space="preserve">, який за рахунок високої врожайності забезпечив найнижчу собівартість 1 </w:t>
      </w:r>
      <w:proofErr w:type="spellStart"/>
      <w:r w:rsidRPr="00901947">
        <w:rPr>
          <w:sz w:val="28"/>
          <w:szCs w:val="28"/>
          <w:lang w:val="uk-UA" w:eastAsia="uk-UA"/>
        </w:rPr>
        <w:t>тонни</w:t>
      </w:r>
      <w:proofErr w:type="spellEnd"/>
      <w:r w:rsidRPr="00901947">
        <w:rPr>
          <w:sz w:val="28"/>
          <w:szCs w:val="28"/>
          <w:lang w:val="uk-UA" w:eastAsia="uk-UA"/>
        </w:rPr>
        <w:t xml:space="preserve"> зерна (</w:t>
      </w:r>
      <w:r w:rsidRPr="00901947">
        <w:rPr>
          <w:b/>
          <w:bCs/>
          <w:sz w:val="28"/>
          <w:szCs w:val="28"/>
          <w:lang w:val="uk-UA" w:eastAsia="uk-UA"/>
        </w:rPr>
        <w:t>11853 грн/т</w:t>
      </w:r>
      <w:r w:rsidRPr="00901947">
        <w:rPr>
          <w:sz w:val="28"/>
          <w:szCs w:val="28"/>
          <w:lang w:val="uk-UA" w:eastAsia="uk-UA"/>
        </w:rPr>
        <w:t>), максимальний умовний чистий прибуток (</w:t>
      </w:r>
      <w:r w:rsidRPr="00901947">
        <w:rPr>
          <w:b/>
          <w:bCs/>
          <w:sz w:val="28"/>
          <w:szCs w:val="28"/>
          <w:lang w:val="uk-UA" w:eastAsia="uk-UA"/>
        </w:rPr>
        <w:t>18,9 тис. грн/га</w:t>
      </w:r>
      <w:r w:rsidRPr="00901947">
        <w:rPr>
          <w:sz w:val="28"/>
          <w:szCs w:val="28"/>
          <w:lang w:val="uk-UA" w:eastAsia="uk-UA"/>
        </w:rPr>
        <w:t xml:space="preserve">) та найвищий рівень рентабельності — </w:t>
      </w:r>
      <w:r w:rsidRPr="00901947">
        <w:rPr>
          <w:b/>
          <w:bCs/>
          <w:sz w:val="28"/>
          <w:szCs w:val="28"/>
          <w:lang w:val="uk-UA" w:eastAsia="uk-UA"/>
        </w:rPr>
        <w:t>68,7%</w:t>
      </w:r>
      <w:r w:rsidRPr="00901947">
        <w:rPr>
          <w:sz w:val="28"/>
          <w:szCs w:val="28"/>
          <w:lang w:val="uk-UA" w:eastAsia="uk-UA"/>
        </w:rPr>
        <w:t xml:space="preserve">. Біоенергетичний аналіз підтвердив високу екологічну </w:t>
      </w:r>
      <w:proofErr w:type="spellStart"/>
      <w:r w:rsidRPr="00901947">
        <w:rPr>
          <w:sz w:val="28"/>
          <w:szCs w:val="28"/>
          <w:lang w:val="uk-UA" w:eastAsia="uk-UA"/>
        </w:rPr>
        <w:t>окупаність</w:t>
      </w:r>
      <w:proofErr w:type="spellEnd"/>
      <w:r w:rsidRPr="00901947">
        <w:rPr>
          <w:sz w:val="28"/>
          <w:szCs w:val="28"/>
          <w:lang w:val="uk-UA" w:eastAsia="uk-UA"/>
        </w:rPr>
        <w:t xml:space="preserve"> цієї технології: коефіцієнт енергетичної ефективності (</w:t>
      </w:r>
      <w:r w:rsidRPr="00901947">
        <w:rPr>
          <w:b/>
          <w:bCs/>
          <w:sz w:val="28"/>
          <w:szCs w:val="28"/>
          <w:lang w:val="uk-UA" w:eastAsia="uk-UA"/>
        </w:rPr>
        <w:t>КЕЕ</w:t>
      </w:r>
      <w:r w:rsidRPr="00901947">
        <w:rPr>
          <w:sz w:val="28"/>
          <w:szCs w:val="28"/>
          <w:lang w:val="uk-UA" w:eastAsia="uk-UA"/>
        </w:rPr>
        <w:t xml:space="preserve">) досяг свого піку на позначці </w:t>
      </w:r>
      <w:r w:rsidRPr="00901947">
        <w:rPr>
          <w:b/>
          <w:bCs/>
          <w:sz w:val="28"/>
          <w:szCs w:val="28"/>
          <w:lang w:val="uk-UA" w:eastAsia="uk-UA"/>
        </w:rPr>
        <w:t>2,01</w:t>
      </w:r>
      <w:r w:rsidR="00901947" w:rsidRPr="00901947">
        <w:rPr>
          <w:sz w:val="28"/>
          <w:szCs w:val="28"/>
          <w:lang w:val="uk-UA" w:eastAsia="uk-UA"/>
        </w:rPr>
        <w:t>.</w:t>
      </w:r>
    </w:p>
    <w:p w:rsidR="00506945" w:rsidRDefault="00506945"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Default="00901947" w:rsidP="00901947">
      <w:pPr>
        <w:widowControl/>
        <w:autoSpaceDE/>
        <w:autoSpaceDN/>
        <w:adjustRightInd/>
        <w:spacing w:before="480" w:after="480" w:line="360" w:lineRule="auto"/>
        <w:ind w:firstLine="851"/>
        <w:jc w:val="both"/>
        <w:rPr>
          <w:sz w:val="28"/>
          <w:szCs w:val="28"/>
          <w:lang w:val="uk-UA" w:eastAsia="uk-UA"/>
        </w:rPr>
      </w:pPr>
    </w:p>
    <w:p w:rsidR="00901947" w:rsidRPr="00901947" w:rsidRDefault="00901947" w:rsidP="00901947">
      <w:pPr>
        <w:widowControl/>
        <w:autoSpaceDE/>
        <w:autoSpaceDN/>
        <w:adjustRightInd/>
        <w:spacing w:before="480" w:after="480" w:line="360" w:lineRule="auto"/>
        <w:ind w:firstLine="851"/>
        <w:jc w:val="both"/>
        <w:rPr>
          <w:sz w:val="28"/>
          <w:szCs w:val="28"/>
          <w:lang w:val="uk-UA" w:eastAsia="uk-UA"/>
        </w:rPr>
      </w:pPr>
    </w:p>
    <w:p w:rsidR="00506945" w:rsidRPr="00901947" w:rsidRDefault="00506945" w:rsidP="00901947">
      <w:pPr>
        <w:widowControl/>
        <w:autoSpaceDE/>
        <w:autoSpaceDN/>
        <w:adjustRightInd/>
        <w:spacing w:before="480" w:after="480" w:line="360" w:lineRule="auto"/>
        <w:ind w:firstLine="851"/>
        <w:jc w:val="center"/>
        <w:rPr>
          <w:b/>
          <w:bCs/>
          <w:sz w:val="28"/>
          <w:szCs w:val="28"/>
          <w:lang w:val="uk-UA" w:eastAsia="uk-UA"/>
        </w:rPr>
      </w:pPr>
      <w:r w:rsidRPr="00901947">
        <w:rPr>
          <w:b/>
          <w:bCs/>
          <w:sz w:val="28"/>
          <w:szCs w:val="28"/>
          <w:lang w:val="uk-UA" w:eastAsia="uk-UA"/>
        </w:rPr>
        <w:lastRenderedPageBreak/>
        <w:t>ПРОПОЗИЦІЇ ВИРОБНИЦТВУ</w:t>
      </w:r>
    </w:p>
    <w:p w:rsidR="00506945" w:rsidRPr="00901947" w:rsidRDefault="00506945" w:rsidP="00901947">
      <w:pPr>
        <w:widowControl/>
        <w:autoSpaceDE/>
        <w:autoSpaceDN/>
        <w:adjustRightInd/>
        <w:spacing w:line="360" w:lineRule="auto"/>
        <w:ind w:firstLine="851"/>
        <w:jc w:val="both"/>
        <w:rPr>
          <w:sz w:val="28"/>
          <w:szCs w:val="28"/>
          <w:lang w:val="uk-UA" w:eastAsia="uk-UA"/>
        </w:rPr>
      </w:pPr>
      <w:r w:rsidRPr="00901947">
        <w:rPr>
          <w:sz w:val="28"/>
          <w:szCs w:val="28"/>
          <w:lang w:val="uk-UA" w:eastAsia="uk-UA"/>
        </w:rPr>
        <w:t>З метою стабілізації валових зборів зерна гречки посівної, підвищення його біохімічної якості, виходу крупи та рентабельності виробництва, сільськогосподарським підприємствам і фермерським господарствам Центрального Полісся України на основі досліджень рекомендується:</w:t>
      </w:r>
    </w:p>
    <w:p w:rsidR="00506945" w:rsidRPr="00901947" w:rsidRDefault="00506945" w:rsidP="00901947">
      <w:pPr>
        <w:widowControl/>
        <w:numPr>
          <w:ilvl w:val="0"/>
          <w:numId w:val="39"/>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Сортовий підбір:</w:t>
      </w:r>
      <w:r w:rsidRPr="00901947">
        <w:rPr>
          <w:sz w:val="28"/>
          <w:szCs w:val="28"/>
          <w:lang w:val="uk-UA" w:eastAsia="uk-UA"/>
        </w:rPr>
        <w:t xml:space="preserve"> Вирощувати сучасні високоврожайні детермінантні сорти гречки (наприклад, сорт </w:t>
      </w:r>
      <w:proofErr w:type="spellStart"/>
      <w:r w:rsidRPr="00901947">
        <w:rPr>
          <w:i/>
          <w:iCs/>
          <w:sz w:val="28"/>
          <w:szCs w:val="28"/>
          <w:lang w:val="uk-UA" w:eastAsia="uk-UA"/>
        </w:rPr>
        <w:t>Антарія</w:t>
      </w:r>
      <w:proofErr w:type="spellEnd"/>
      <w:r w:rsidRPr="00901947">
        <w:rPr>
          <w:sz w:val="28"/>
          <w:szCs w:val="28"/>
          <w:lang w:val="uk-UA" w:eastAsia="uk-UA"/>
        </w:rPr>
        <w:t>), які мають компактний кущ, стійкі до вилягання та оптимізовані для інтенсивних технологій живлення.</w:t>
      </w:r>
    </w:p>
    <w:p w:rsidR="00506945" w:rsidRPr="00901947" w:rsidRDefault="00506945" w:rsidP="00901947">
      <w:pPr>
        <w:widowControl/>
        <w:numPr>
          <w:ilvl w:val="0"/>
          <w:numId w:val="39"/>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Основне мінеральне удобрення:</w:t>
      </w:r>
      <w:r w:rsidRPr="00901947">
        <w:rPr>
          <w:sz w:val="28"/>
          <w:szCs w:val="28"/>
          <w:lang w:val="uk-UA" w:eastAsia="uk-UA"/>
        </w:rPr>
        <w:t xml:space="preserve"> На бідних дерново-підзолистих легкосуглинкових ґрунтах вносити збалансовану помірну норму мінеральних добрив у дозі </w:t>
      </w:r>
      <w:r w:rsidR="00901947" w:rsidRPr="00901947">
        <w:rPr>
          <w:b/>
          <w:bCs/>
          <w:sz w:val="28"/>
          <w:szCs w:val="28"/>
          <w:lang w:val="uk-UA" w:eastAsia="uk-UA"/>
        </w:rPr>
        <w:t>N45P45K45</w:t>
      </w:r>
      <w:r w:rsidRPr="00901947">
        <w:rPr>
          <w:sz w:val="28"/>
          <w:szCs w:val="28"/>
          <w:lang w:val="uk-UA" w:eastAsia="uk-UA"/>
        </w:rPr>
        <w:t xml:space="preserve"> (у вигляді комплексних туків — </w:t>
      </w:r>
      <w:proofErr w:type="spellStart"/>
      <w:r w:rsidRPr="00901947">
        <w:rPr>
          <w:sz w:val="28"/>
          <w:szCs w:val="28"/>
          <w:lang w:val="uk-UA" w:eastAsia="uk-UA"/>
        </w:rPr>
        <w:t>нітроамофоски</w:t>
      </w:r>
      <w:proofErr w:type="spellEnd"/>
      <w:r w:rsidRPr="00901947">
        <w:rPr>
          <w:sz w:val="28"/>
          <w:szCs w:val="28"/>
          <w:lang w:val="uk-UA" w:eastAsia="uk-UA"/>
        </w:rPr>
        <w:t xml:space="preserve"> або </w:t>
      </w:r>
      <w:proofErr w:type="spellStart"/>
      <w:r w:rsidRPr="00901947">
        <w:rPr>
          <w:sz w:val="28"/>
          <w:szCs w:val="28"/>
          <w:lang w:val="uk-UA" w:eastAsia="uk-UA"/>
        </w:rPr>
        <w:t>сульфоамофосу</w:t>
      </w:r>
      <w:proofErr w:type="spellEnd"/>
      <w:r w:rsidRPr="00901947">
        <w:rPr>
          <w:sz w:val="28"/>
          <w:szCs w:val="28"/>
          <w:lang w:val="uk-UA" w:eastAsia="uk-UA"/>
        </w:rPr>
        <w:t>) локально-розкидним способом навесні під передпосівну культивацію.</w:t>
      </w:r>
    </w:p>
    <w:p w:rsidR="00506945" w:rsidRPr="00901947" w:rsidRDefault="00506945" w:rsidP="00901947">
      <w:pPr>
        <w:widowControl/>
        <w:numPr>
          <w:ilvl w:val="0"/>
          <w:numId w:val="39"/>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 xml:space="preserve">Позакореневе </w:t>
      </w:r>
      <w:proofErr w:type="spellStart"/>
      <w:r w:rsidRPr="00901947">
        <w:rPr>
          <w:b/>
          <w:bCs/>
          <w:sz w:val="28"/>
          <w:szCs w:val="28"/>
          <w:lang w:val="uk-UA" w:eastAsia="uk-UA"/>
        </w:rPr>
        <w:t>мікропідживлення</w:t>
      </w:r>
      <w:proofErr w:type="spellEnd"/>
      <w:r w:rsidRPr="00901947">
        <w:rPr>
          <w:b/>
          <w:bCs/>
          <w:sz w:val="28"/>
          <w:szCs w:val="28"/>
          <w:lang w:val="uk-UA" w:eastAsia="uk-UA"/>
        </w:rPr>
        <w:t>:</w:t>
      </w:r>
      <w:r w:rsidRPr="00901947">
        <w:rPr>
          <w:sz w:val="28"/>
          <w:szCs w:val="28"/>
          <w:lang w:val="uk-UA" w:eastAsia="uk-UA"/>
        </w:rPr>
        <w:t xml:space="preserve"> Для подолання пустоцвіту, покращення </w:t>
      </w:r>
      <w:proofErr w:type="spellStart"/>
      <w:r w:rsidRPr="00901947">
        <w:rPr>
          <w:sz w:val="28"/>
          <w:szCs w:val="28"/>
          <w:lang w:val="uk-UA" w:eastAsia="uk-UA"/>
        </w:rPr>
        <w:t>зав'язуваності</w:t>
      </w:r>
      <w:proofErr w:type="spellEnd"/>
      <w:r w:rsidRPr="00901947">
        <w:rPr>
          <w:sz w:val="28"/>
          <w:szCs w:val="28"/>
          <w:lang w:val="uk-UA" w:eastAsia="uk-UA"/>
        </w:rPr>
        <w:t xml:space="preserve"> плодів та стійкості рослин до літніх температурних стресів у критичну фазу </w:t>
      </w:r>
      <w:r w:rsidRPr="00901947">
        <w:rPr>
          <w:b/>
          <w:bCs/>
          <w:sz w:val="28"/>
          <w:szCs w:val="28"/>
          <w:lang w:val="uk-UA" w:eastAsia="uk-UA"/>
        </w:rPr>
        <w:t>бутонізації — початку цвітіння</w:t>
      </w:r>
      <w:r w:rsidRPr="00901947">
        <w:rPr>
          <w:sz w:val="28"/>
          <w:szCs w:val="28"/>
          <w:lang w:val="uk-UA" w:eastAsia="uk-UA"/>
        </w:rPr>
        <w:t xml:space="preserve"> обов'язково проводити позакореневе обприскування посівів рідкими </w:t>
      </w:r>
      <w:proofErr w:type="spellStart"/>
      <w:r w:rsidRPr="00901947">
        <w:rPr>
          <w:sz w:val="28"/>
          <w:szCs w:val="28"/>
          <w:lang w:val="uk-UA" w:eastAsia="uk-UA"/>
        </w:rPr>
        <w:t>хелатними</w:t>
      </w:r>
      <w:proofErr w:type="spellEnd"/>
      <w:r w:rsidRPr="00901947">
        <w:rPr>
          <w:sz w:val="28"/>
          <w:szCs w:val="28"/>
          <w:lang w:val="uk-UA" w:eastAsia="uk-UA"/>
        </w:rPr>
        <w:t xml:space="preserve"> борними добривами у дозі </w:t>
      </w:r>
      <w:r w:rsidRPr="00901947">
        <w:rPr>
          <w:b/>
          <w:bCs/>
          <w:sz w:val="28"/>
          <w:szCs w:val="28"/>
          <w:lang w:val="uk-UA" w:eastAsia="uk-UA"/>
        </w:rPr>
        <w:t>1,0–1,5 л/га</w:t>
      </w:r>
      <w:r w:rsidRPr="00901947">
        <w:rPr>
          <w:sz w:val="28"/>
          <w:szCs w:val="28"/>
          <w:lang w:val="uk-UA" w:eastAsia="uk-UA"/>
        </w:rPr>
        <w:t xml:space="preserve"> (із вмістом чистого бору не менше 100–150 г/л). Обробку здійснювати виключно у вечірні години для захисту бджіл-запилювачів.</w:t>
      </w:r>
    </w:p>
    <w:p w:rsidR="00506945" w:rsidRPr="00901947" w:rsidRDefault="00506945" w:rsidP="00901947">
      <w:pPr>
        <w:widowControl/>
        <w:numPr>
          <w:ilvl w:val="0"/>
          <w:numId w:val="39"/>
        </w:numPr>
        <w:autoSpaceDE/>
        <w:autoSpaceDN/>
        <w:adjustRightInd/>
        <w:spacing w:line="360" w:lineRule="auto"/>
        <w:ind w:left="-3" w:firstLine="851"/>
        <w:jc w:val="both"/>
        <w:rPr>
          <w:sz w:val="28"/>
          <w:szCs w:val="28"/>
          <w:lang w:val="uk-UA" w:eastAsia="uk-UA"/>
        </w:rPr>
      </w:pPr>
      <w:r w:rsidRPr="00901947">
        <w:rPr>
          <w:b/>
          <w:bCs/>
          <w:sz w:val="28"/>
          <w:szCs w:val="28"/>
          <w:lang w:val="uk-UA" w:eastAsia="uk-UA"/>
        </w:rPr>
        <w:t>Регламент сівби:</w:t>
      </w:r>
      <w:r w:rsidRPr="00901947">
        <w:rPr>
          <w:sz w:val="28"/>
          <w:szCs w:val="28"/>
          <w:lang w:val="uk-UA" w:eastAsia="uk-UA"/>
        </w:rPr>
        <w:t xml:space="preserve"> Проводити посів у другій декаді травня суцільним рядовим способом з нормою висіву </w:t>
      </w:r>
      <w:r w:rsidRPr="00901947">
        <w:rPr>
          <w:b/>
          <w:bCs/>
          <w:sz w:val="28"/>
          <w:szCs w:val="28"/>
          <w:lang w:val="uk-UA" w:eastAsia="uk-UA"/>
        </w:rPr>
        <w:t>4,0–4,5 млн придатних насінин на 1 га</w:t>
      </w:r>
      <w:r w:rsidRPr="00901947">
        <w:rPr>
          <w:sz w:val="28"/>
          <w:szCs w:val="28"/>
          <w:lang w:val="uk-UA" w:eastAsia="uk-UA"/>
        </w:rPr>
        <w:t xml:space="preserve"> та обов'язковим післяпосівним коткуванням кільчасто-шпоровими котками, що гарантує отримання дружних сходів та зниження собівартості виробництва зерна гречки на 28% </w:t>
      </w:r>
      <w:r w:rsidR="00901947">
        <w:rPr>
          <w:sz w:val="28"/>
          <w:szCs w:val="28"/>
          <w:lang w:val="uk-UA" w:eastAsia="uk-UA"/>
        </w:rPr>
        <w:t>.</w:t>
      </w:r>
    </w:p>
    <w:p w:rsidR="00506945" w:rsidRPr="00901947" w:rsidRDefault="00506945" w:rsidP="00901947">
      <w:pPr>
        <w:widowControl/>
        <w:autoSpaceDE/>
        <w:autoSpaceDN/>
        <w:adjustRightInd/>
        <w:spacing w:line="360" w:lineRule="auto"/>
        <w:ind w:firstLine="851"/>
        <w:jc w:val="both"/>
        <w:rPr>
          <w:sz w:val="28"/>
          <w:szCs w:val="28"/>
          <w:lang w:val="uk-UA" w:eastAsia="uk-UA"/>
        </w:rPr>
      </w:pPr>
    </w:p>
    <w:p w:rsidR="00901947" w:rsidRPr="00901947" w:rsidRDefault="00901947">
      <w:pPr>
        <w:widowControl/>
        <w:autoSpaceDE/>
        <w:autoSpaceDN/>
        <w:adjustRightInd/>
        <w:spacing w:line="360" w:lineRule="auto"/>
        <w:ind w:firstLine="851"/>
        <w:jc w:val="both"/>
        <w:rPr>
          <w:sz w:val="28"/>
          <w:szCs w:val="28"/>
          <w:lang w:val="uk-UA" w:eastAsia="uk-UA"/>
        </w:rPr>
      </w:pPr>
    </w:p>
    <w:p w:rsidR="00901947" w:rsidRPr="00901947" w:rsidRDefault="00901947">
      <w:pPr>
        <w:widowControl/>
        <w:autoSpaceDE/>
        <w:autoSpaceDN/>
        <w:adjustRightInd/>
        <w:spacing w:line="360" w:lineRule="auto"/>
        <w:ind w:firstLine="851"/>
        <w:jc w:val="both"/>
        <w:rPr>
          <w:sz w:val="28"/>
          <w:szCs w:val="28"/>
          <w:lang w:val="uk-UA" w:eastAsia="uk-UA"/>
        </w:rPr>
      </w:pPr>
    </w:p>
    <w:p w:rsidR="00901947" w:rsidRPr="00901947" w:rsidRDefault="00901947">
      <w:pPr>
        <w:widowControl/>
        <w:autoSpaceDE/>
        <w:autoSpaceDN/>
        <w:adjustRightInd/>
        <w:spacing w:line="360" w:lineRule="auto"/>
        <w:ind w:firstLine="851"/>
        <w:jc w:val="both"/>
        <w:rPr>
          <w:sz w:val="28"/>
          <w:szCs w:val="28"/>
          <w:lang w:val="uk-UA" w:eastAsia="uk-UA"/>
        </w:rPr>
      </w:pPr>
    </w:p>
    <w:p w:rsidR="00901947" w:rsidRDefault="00901947" w:rsidP="0015625C">
      <w:pPr>
        <w:widowControl/>
        <w:autoSpaceDE/>
        <w:autoSpaceDN/>
        <w:adjustRightInd/>
        <w:spacing w:line="360" w:lineRule="auto"/>
        <w:ind w:firstLine="851"/>
        <w:jc w:val="center"/>
        <w:rPr>
          <w:b/>
          <w:bCs/>
          <w:sz w:val="28"/>
          <w:szCs w:val="28"/>
          <w:lang w:val="uk-UA" w:eastAsia="uk-UA"/>
        </w:rPr>
      </w:pPr>
      <w:r w:rsidRPr="00901947">
        <w:rPr>
          <w:b/>
          <w:bCs/>
          <w:sz w:val="28"/>
          <w:szCs w:val="28"/>
          <w:lang w:val="uk-UA" w:eastAsia="uk-UA"/>
        </w:rPr>
        <w:lastRenderedPageBreak/>
        <w:t>СПИСОК ВИКОРИСТАНИХ ДЖЕРЕЛ</w:t>
      </w:r>
    </w:p>
    <w:p w:rsidR="0015625C" w:rsidRPr="00901947" w:rsidRDefault="0015625C" w:rsidP="0015625C">
      <w:pPr>
        <w:widowControl/>
        <w:autoSpaceDE/>
        <w:autoSpaceDN/>
        <w:adjustRightInd/>
        <w:spacing w:line="360" w:lineRule="auto"/>
        <w:ind w:firstLine="851"/>
        <w:jc w:val="center"/>
        <w:rPr>
          <w:b/>
          <w:bCs/>
          <w:sz w:val="28"/>
          <w:szCs w:val="28"/>
          <w:lang w:val="uk-UA" w:eastAsia="uk-UA"/>
        </w:rPr>
      </w:pP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Про охорону навколишнього природного середовища : Закон України від 25.06.1991 р. № 1264-XII. </w:t>
      </w:r>
      <w:r w:rsidRPr="00901947">
        <w:rPr>
          <w:i/>
          <w:iCs/>
          <w:sz w:val="28"/>
          <w:szCs w:val="28"/>
          <w:lang w:val="uk-UA" w:eastAsia="uk-UA"/>
        </w:rPr>
        <w:t>Відомості Верховної Ради України</w:t>
      </w:r>
      <w:r w:rsidRPr="00901947">
        <w:rPr>
          <w:sz w:val="28"/>
          <w:szCs w:val="28"/>
          <w:lang w:val="uk-UA" w:eastAsia="uk-UA"/>
        </w:rPr>
        <w:t>. 1991. № 41. Ст. 546. (із змінами та доповненнями).</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Про охорону праці : Закон України від 14.10.1992 р. № 2694-XII. </w:t>
      </w:r>
      <w:r w:rsidRPr="00901947">
        <w:rPr>
          <w:i/>
          <w:iCs/>
          <w:sz w:val="28"/>
          <w:szCs w:val="28"/>
          <w:lang w:val="uk-UA" w:eastAsia="uk-UA"/>
        </w:rPr>
        <w:t>Відомості Верховної Ради України</w:t>
      </w:r>
      <w:r w:rsidRPr="00901947">
        <w:rPr>
          <w:sz w:val="28"/>
          <w:szCs w:val="28"/>
          <w:lang w:val="uk-UA" w:eastAsia="uk-UA"/>
        </w:rPr>
        <w:t>. 1992. № 49. Ст. 668. (із змінами та доповненнями).</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901947">
        <w:rPr>
          <w:sz w:val="28"/>
          <w:szCs w:val="28"/>
          <w:lang w:val="uk-UA" w:eastAsia="uk-UA"/>
        </w:rPr>
        <w:t>Доспєхов</w:t>
      </w:r>
      <w:proofErr w:type="spellEnd"/>
      <w:r w:rsidRPr="00901947">
        <w:rPr>
          <w:sz w:val="28"/>
          <w:szCs w:val="28"/>
          <w:lang w:val="uk-UA" w:eastAsia="uk-UA"/>
        </w:rPr>
        <w:t xml:space="preserve"> Б. А. Методика </w:t>
      </w:r>
      <w:proofErr w:type="spellStart"/>
      <w:r w:rsidRPr="00901947">
        <w:rPr>
          <w:sz w:val="28"/>
          <w:szCs w:val="28"/>
          <w:lang w:val="uk-UA" w:eastAsia="uk-UA"/>
        </w:rPr>
        <w:t>полевого</w:t>
      </w:r>
      <w:proofErr w:type="spellEnd"/>
      <w:r w:rsidRPr="00901947">
        <w:rPr>
          <w:sz w:val="28"/>
          <w:szCs w:val="28"/>
          <w:lang w:val="uk-UA" w:eastAsia="uk-UA"/>
        </w:rPr>
        <w:t xml:space="preserve"> </w:t>
      </w:r>
      <w:proofErr w:type="spellStart"/>
      <w:r w:rsidRPr="00901947">
        <w:rPr>
          <w:sz w:val="28"/>
          <w:szCs w:val="28"/>
          <w:lang w:val="uk-UA" w:eastAsia="uk-UA"/>
        </w:rPr>
        <w:t>опыта</w:t>
      </w:r>
      <w:proofErr w:type="spellEnd"/>
      <w:r w:rsidRPr="00901947">
        <w:rPr>
          <w:sz w:val="28"/>
          <w:szCs w:val="28"/>
          <w:lang w:val="uk-UA" w:eastAsia="uk-UA"/>
        </w:rPr>
        <w:t xml:space="preserve"> (с основами </w:t>
      </w:r>
      <w:proofErr w:type="spellStart"/>
      <w:r w:rsidRPr="00901947">
        <w:rPr>
          <w:sz w:val="28"/>
          <w:szCs w:val="28"/>
          <w:lang w:val="uk-UA" w:eastAsia="uk-UA"/>
        </w:rPr>
        <w:t>статистической</w:t>
      </w:r>
      <w:proofErr w:type="spellEnd"/>
      <w:r w:rsidRPr="00901947">
        <w:rPr>
          <w:sz w:val="28"/>
          <w:szCs w:val="28"/>
          <w:lang w:val="uk-UA" w:eastAsia="uk-UA"/>
        </w:rPr>
        <w:t xml:space="preserve"> </w:t>
      </w:r>
      <w:proofErr w:type="spellStart"/>
      <w:r w:rsidRPr="00901947">
        <w:rPr>
          <w:sz w:val="28"/>
          <w:szCs w:val="28"/>
          <w:lang w:val="uk-UA" w:eastAsia="uk-UA"/>
        </w:rPr>
        <w:t>обработки</w:t>
      </w:r>
      <w:proofErr w:type="spellEnd"/>
      <w:r w:rsidRPr="00901947">
        <w:rPr>
          <w:sz w:val="28"/>
          <w:szCs w:val="28"/>
          <w:lang w:val="uk-UA" w:eastAsia="uk-UA"/>
        </w:rPr>
        <w:t xml:space="preserve"> </w:t>
      </w:r>
      <w:proofErr w:type="spellStart"/>
      <w:r w:rsidRPr="00901947">
        <w:rPr>
          <w:sz w:val="28"/>
          <w:szCs w:val="28"/>
          <w:lang w:val="uk-UA" w:eastAsia="uk-UA"/>
        </w:rPr>
        <w:t>результатов</w:t>
      </w:r>
      <w:proofErr w:type="spellEnd"/>
      <w:r w:rsidRPr="00901947">
        <w:rPr>
          <w:sz w:val="28"/>
          <w:szCs w:val="28"/>
          <w:lang w:val="uk-UA" w:eastAsia="uk-UA"/>
        </w:rPr>
        <w:t xml:space="preserve"> </w:t>
      </w:r>
      <w:proofErr w:type="spellStart"/>
      <w:r w:rsidRPr="00901947">
        <w:rPr>
          <w:sz w:val="28"/>
          <w:szCs w:val="28"/>
          <w:lang w:val="uk-UA" w:eastAsia="uk-UA"/>
        </w:rPr>
        <w:t>исследований</w:t>
      </w:r>
      <w:proofErr w:type="spellEnd"/>
      <w:r w:rsidRPr="00901947">
        <w:rPr>
          <w:sz w:val="28"/>
          <w:szCs w:val="28"/>
          <w:lang w:val="uk-UA" w:eastAsia="uk-UA"/>
        </w:rPr>
        <w:t xml:space="preserve">). 5-е </w:t>
      </w:r>
      <w:proofErr w:type="spellStart"/>
      <w:r w:rsidRPr="00901947">
        <w:rPr>
          <w:sz w:val="28"/>
          <w:szCs w:val="28"/>
          <w:lang w:val="uk-UA" w:eastAsia="uk-UA"/>
        </w:rPr>
        <w:t>изд</w:t>
      </w:r>
      <w:proofErr w:type="spellEnd"/>
      <w:r w:rsidRPr="00901947">
        <w:rPr>
          <w:sz w:val="28"/>
          <w:szCs w:val="28"/>
          <w:lang w:val="uk-UA" w:eastAsia="uk-UA"/>
        </w:rPr>
        <w:t xml:space="preserve">., </w:t>
      </w:r>
      <w:proofErr w:type="spellStart"/>
      <w:r w:rsidRPr="00901947">
        <w:rPr>
          <w:sz w:val="28"/>
          <w:szCs w:val="28"/>
          <w:lang w:val="uk-UA" w:eastAsia="uk-UA"/>
        </w:rPr>
        <w:t>перераб</w:t>
      </w:r>
      <w:proofErr w:type="spellEnd"/>
      <w:r w:rsidRPr="00901947">
        <w:rPr>
          <w:sz w:val="28"/>
          <w:szCs w:val="28"/>
          <w:lang w:val="uk-UA" w:eastAsia="uk-UA"/>
        </w:rPr>
        <w:t xml:space="preserve">. и </w:t>
      </w:r>
      <w:proofErr w:type="spellStart"/>
      <w:r w:rsidRPr="00901947">
        <w:rPr>
          <w:sz w:val="28"/>
          <w:szCs w:val="28"/>
          <w:lang w:val="uk-UA" w:eastAsia="uk-UA"/>
        </w:rPr>
        <w:t>доп</w:t>
      </w:r>
      <w:proofErr w:type="spellEnd"/>
      <w:r w:rsidRPr="00901947">
        <w:rPr>
          <w:sz w:val="28"/>
          <w:szCs w:val="28"/>
          <w:lang w:val="uk-UA" w:eastAsia="uk-UA"/>
        </w:rPr>
        <w:t>. Москва : Альянс, 2011. 352 с.</w:t>
      </w:r>
    </w:p>
    <w:p w:rsidR="00901947" w:rsidRPr="00901947" w:rsidRDefault="00E01BD1" w:rsidP="00901947">
      <w:pPr>
        <w:widowControl/>
        <w:numPr>
          <w:ilvl w:val="0"/>
          <w:numId w:val="40"/>
        </w:numPr>
        <w:autoSpaceDE/>
        <w:autoSpaceDN/>
        <w:adjustRightInd/>
        <w:spacing w:line="360" w:lineRule="auto"/>
        <w:ind w:left="-3" w:firstLine="851"/>
        <w:jc w:val="both"/>
        <w:rPr>
          <w:sz w:val="28"/>
          <w:szCs w:val="28"/>
          <w:lang w:val="uk-UA" w:eastAsia="uk-UA"/>
        </w:rPr>
      </w:pPr>
      <w:hyperlink r:id="rId18" w:tgtFrame="_blank" w:history="1">
        <w:r w:rsidR="00901947" w:rsidRPr="00901947">
          <w:rPr>
            <w:sz w:val="28"/>
            <w:szCs w:val="28"/>
            <w:u w:val="single"/>
            <w:lang w:val="uk-UA" w:eastAsia="uk-UA"/>
          </w:rPr>
          <w:t>Державний реєстр сортів рослин, придатних для поширення в Україні</w:t>
        </w:r>
      </w:hyperlink>
      <w:r w:rsidR="00901947" w:rsidRPr="00901947">
        <w:rPr>
          <w:sz w:val="28"/>
          <w:szCs w:val="28"/>
          <w:lang w:val="uk-UA" w:eastAsia="uk-UA"/>
        </w:rPr>
        <w:t xml:space="preserve"> на 2024–2026 рр. / Український інститут експертизи сортів рослин. Київ : Мінагрополітики України, 2025.</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Наукові основи ведення сільськогосподарського виробництва в зоні Полісся України / </w:t>
      </w:r>
      <w:hyperlink r:id="rId19" w:tgtFrame="_blank" w:history="1">
        <w:r w:rsidRPr="00901947">
          <w:rPr>
            <w:sz w:val="28"/>
            <w:szCs w:val="28"/>
            <w:u w:val="single"/>
            <w:lang w:val="uk-UA" w:eastAsia="uk-UA"/>
          </w:rPr>
          <w:t>Інститут сільського господарства Полісся НААН</w:t>
        </w:r>
      </w:hyperlink>
      <w:r w:rsidRPr="00901947">
        <w:rPr>
          <w:sz w:val="28"/>
          <w:szCs w:val="28"/>
          <w:lang w:val="uk-UA" w:eastAsia="uk-UA"/>
        </w:rPr>
        <w:t xml:space="preserve"> ; за ред. С. М. </w:t>
      </w:r>
      <w:proofErr w:type="spellStart"/>
      <w:r w:rsidRPr="00901947">
        <w:rPr>
          <w:sz w:val="28"/>
          <w:szCs w:val="28"/>
          <w:lang w:val="uk-UA" w:eastAsia="uk-UA"/>
        </w:rPr>
        <w:t>Рижука</w:t>
      </w:r>
      <w:proofErr w:type="spellEnd"/>
      <w:r w:rsidRPr="00901947">
        <w:rPr>
          <w:sz w:val="28"/>
          <w:szCs w:val="28"/>
          <w:lang w:val="uk-UA" w:eastAsia="uk-UA"/>
        </w:rPr>
        <w:t>. Житомир : Рута, 2020. 412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901947">
        <w:rPr>
          <w:sz w:val="28"/>
          <w:szCs w:val="28"/>
          <w:lang w:val="uk-UA" w:eastAsia="uk-UA"/>
        </w:rPr>
        <w:t>Тараріко</w:t>
      </w:r>
      <w:proofErr w:type="spellEnd"/>
      <w:r w:rsidRPr="00901947">
        <w:rPr>
          <w:sz w:val="28"/>
          <w:szCs w:val="28"/>
          <w:lang w:val="uk-UA" w:eastAsia="uk-UA"/>
        </w:rPr>
        <w:t xml:space="preserve"> Ю. О., </w:t>
      </w:r>
      <w:proofErr w:type="spellStart"/>
      <w:r w:rsidRPr="00901947">
        <w:rPr>
          <w:sz w:val="28"/>
          <w:szCs w:val="28"/>
          <w:lang w:val="uk-UA" w:eastAsia="uk-UA"/>
        </w:rPr>
        <w:t>Рижук</w:t>
      </w:r>
      <w:proofErr w:type="spellEnd"/>
      <w:r w:rsidRPr="00901947">
        <w:rPr>
          <w:sz w:val="28"/>
          <w:szCs w:val="28"/>
          <w:lang w:val="uk-UA" w:eastAsia="uk-UA"/>
        </w:rPr>
        <w:t xml:space="preserve"> С. М., </w:t>
      </w:r>
      <w:proofErr w:type="spellStart"/>
      <w:r w:rsidRPr="00901947">
        <w:rPr>
          <w:sz w:val="28"/>
          <w:szCs w:val="28"/>
          <w:lang w:val="uk-UA" w:eastAsia="uk-UA"/>
        </w:rPr>
        <w:t>Литвак</w:t>
      </w:r>
      <w:proofErr w:type="spellEnd"/>
      <w:r w:rsidRPr="00901947">
        <w:rPr>
          <w:sz w:val="28"/>
          <w:szCs w:val="28"/>
          <w:lang w:val="uk-UA" w:eastAsia="uk-UA"/>
        </w:rPr>
        <w:t xml:space="preserve"> Ш. І. Енергетична оцінка технологій вирощування круп'яних культур в умовах Центрального Полісся : монографія. Житомир : Вид-во ІСГП НААН, 2019. 184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Журавель С. В., </w:t>
      </w:r>
      <w:proofErr w:type="spellStart"/>
      <w:r w:rsidRPr="00901947">
        <w:rPr>
          <w:sz w:val="28"/>
          <w:szCs w:val="28"/>
          <w:lang w:val="uk-UA" w:eastAsia="uk-UA"/>
        </w:rPr>
        <w:t>Храпійчук</w:t>
      </w:r>
      <w:proofErr w:type="spellEnd"/>
      <w:r w:rsidRPr="00901947">
        <w:rPr>
          <w:sz w:val="28"/>
          <w:szCs w:val="28"/>
          <w:lang w:val="uk-UA" w:eastAsia="uk-UA"/>
        </w:rPr>
        <w:t xml:space="preserve"> П. П., Ковальчук О. В. Особливості росту та продуктивності сучасних детермінантних сортів гречки в умовах Житомирщини. </w:t>
      </w:r>
      <w:r w:rsidRPr="00901947">
        <w:rPr>
          <w:i/>
          <w:iCs/>
          <w:sz w:val="28"/>
          <w:szCs w:val="28"/>
          <w:lang w:val="uk-UA" w:eastAsia="uk-UA"/>
        </w:rPr>
        <w:t>Вісник Житомирського національного агроекологічного університету</w:t>
      </w:r>
      <w:r w:rsidRPr="00901947">
        <w:rPr>
          <w:sz w:val="28"/>
          <w:szCs w:val="28"/>
          <w:lang w:val="uk-UA" w:eastAsia="uk-UA"/>
        </w:rPr>
        <w:t>. 2015. № 2. С. 45–52.</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Петриченко В. Ф., Корнійчук О. В. Формування продуктивності круп'яних культур за оптимізації мінерального живлення в Лісостепу та Поліссі. </w:t>
      </w:r>
      <w:r w:rsidRPr="00901947">
        <w:rPr>
          <w:i/>
          <w:iCs/>
          <w:sz w:val="28"/>
          <w:szCs w:val="28"/>
          <w:lang w:val="uk-UA" w:eastAsia="uk-UA"/>
        </w:rPr>
        <w:t xml:space="preserve">Корми і </w:t>
      </w:r>
      <w:proofErr w:type="spellStart"/>
      <w:r w:rsidRPr="00901947">
        <w:rPr>
          <w:i/>
          <w:iCs/>
          <w:sz w:val="28"/>
          <w:szCs w:val="28"/>
          <w:lang w:val="uk-UA" w:eastAsia="uk-UA"/>
        </w:rPr>
        <w:t>кормовиробництво</w:t>
      </w:r>
      <w:proofErr w:type="spellEnd"/>
      <w:r w:rsidRPr="00901947">
        <w:rPr>
          <w:sz w:val="28"/>
          <w:szCs w:val="28"/>
          <w:lang w:val="uk-UA" w:eastAsia="uk-UA"/>
        </w:rPr>
        <w:t xml:space="preserve">. Вінниця : Інститут кормів та сільського господарства Полісся НААН, 2022. </w:t>
      </w:r>
      <w:proofErr w:type="spellStart"/>
      <w:r w:rsidRPr="00901947">
        <w:rPr>
          <w:sz w:val="28"/>
          <w:szCs w:val="28"/>
          <w:lang w:val="uk-UA" w:eastAsia="uk-UA"/>
        </w:rPr>
        <w:t>Вип</w:t>
      </w:r>
      <w:proofErr w:type="spellEnd"/>
      <w:r w:rsidRPr="00901947">
        <w:rPr>
          <w:sz w:val="28"/>
          <w:szCs w:val="28"/>
          <w:lang w:val="uk-UA" w:eastAsia="uk-UA"/>
        </w:rPr>
        <w:t>. 93. С. 28–36.</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lastRenderedPageBreak/>
        <w:t xml:space="preserve">Інноваційні технології вирощування гречки посівної: агротехнічні, технологічні та економічні аспекти : методичні рекомендації / Інститут землеробства НААН ; за ред. В. Ф. </w:t>
      </w:r>
      <w:proofErr w:type="spellStart"/>
      <w:r w:rsidRPr="00901947">
        <w:rPr>
          <w:sz w:val="28"/>
          <w:szCs w:val="28"/>
          <w:lang w:val="uk-UA" w:eastAsia="uk-UA"/>
        </w:rPr>
        <w:t>Камінського</w:t>
      </w:r>
      <w:proofErr w:type="spellEnd"/>
      <w:r w:rsidRPr="00901947">
        <w:rPr>
          <w:sz w:val="28"/>
          <w:szCs w:val="28"/>
          <w:lang w:val="uk-UA" w:eastAsia="uk-UA"/>
        </w:rPr>
        <w:t>. Чабани, 2021. 56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901947">
        <w:rPr>
          <w:sz w:val="28"/>
          <w:szCs w:val="28"/>
          <w:lang w:val="uk-UA" w:eastAsia="uk-UA"/>
        </w:rPr>
        <w:t>Демидась</w:t>
      </w:r>
      <w:proofErr w:type="spellEnd"/>
      <w:r w:rsidRPr="00901947">
        <w:rPr>
          <w:sz w:val="28"/>
          <w:szCs w:val="28"/>
          <w:lang w:val="uk-UA" w:eastAsia="uk-UA"/>
        </w:rPr>
        <w:t xml:space="preserve"> Г. І., Коваленко О. М. Біоенергетична та економічна оцінка застосування мікродобрив і регуляторів росту при вирощуванні круп'яних культур. </w:t>
      </w:r>
      <w:r w:rsidRPr="00901947">
        <w:rPr>
          <w:i/>
          <w:iCs/>
          <w:sz w:val="28"/>
          <w:szCs w:val="28"/>
          <w:lang w:val="uk-UA" w:eastAsia="uk-UA"/>
        </w:rPr>
        <w:t>Наукові доповіді НУБіП України</w:t>
      </w:r>
      <w:r w:rsidRPr="00901947">
        <w:rPr>
          <w:sz w:val="28"/>
          <w:szCs w:val="28"/>
          <w:lang w:val="uk-UA" w:eastAsia="uk-UA"/>
        </w:rPr>
        <w:t>. 2023. № 2 (102). С. 18–27.</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Методика проведення експертизи сортів гречки посівної (</w:t>
      </w:r>
      <w:proofErr w:type="spellStart"/>
      <w:r w:rsidRPr="00901947">
        <w:rPr>
          <w:i/>
          <w:iCs/>
          <w:sz w:val="28"/>
          <w:szCs w:val="28"/>
          <w:lang w:val="uk-UA" w:eastAsia="uk-UA"/>
        </w:rPr>
        <w:t>Fagopyrum</w:t>
      </w:r>
      <w:proofErr w:type="spellEnd"/>
      <w:r w:rsidRPr="00901947">
        <w:rPr>
          <w:i/>
          <w:iCs/>
          <w:sz w:val="28"/>
          <w:szCs w:val="28"/>
          <w:lang w:val="uk-UA" w:eastAsia="uk-UA"/>
        </w:rPr>
        <w:t xml:space="preserve"> </w:t>
      </w:r>
      <w:proofErr w:type="spellStart"/>
      <w:r w:rsidRPr="00901947">
        <w:rPr>
          <w:i/>
          <w:iCs/>
          <w:sz w:val="28"/>
          <w:szCs w:val="28"/>
          <w:lang w:val="uk-UA" w:eastAsia="uk-UA"/>
        </w:rPr>
        <w:t>esculentum</w:t>
      </w:r>
      <w:proofErr w:type="spellEnd"/>
      <w:r w:rsidRPr="00901947">
        <w:rPr>
          <w:i/>
          <w:iCs/>
          <w:sz w:val="28"/>
          <w:szCs w:val="28"/>
          <w:lang w:val="uk-UA" w:eastAsia="uk-UA"/>
        </w:rPr>
        <w:t xml:space="preserve"> </w:t>
      </w:r>
      <w:proofErr w:type="spellStart"/>
      <w:r w:rsidRPr="00901947">
        <w:rPr>
          <w:i/>
          <w:iCs/>
          <w:sz w:val="28"/>
          <w:szCs w:val="28"/>
          <w:lang w:val="uk-UA" w:eastAsia="uk-UA"/>
        </w:rPr>
        <w:t>Moench</w:t>
      </w:r>
      <w:proofErr w:type="spellEnd"/>
      <w:r w:rsidRPr="00901947">
        <w:rPr>
          <w:i/>
          <w:iCs/>
          <w:sz w:val="28"/>
          <w:szCs w:val="28"/>
          <w:lang w:val="uk-UA" w:eastAsia="uk-UA"/>
        </w:rPr>
        <w:t>.</w:t>
      </w:r>
      <w:r w:rsidRPr="00901947">
        <w:rPr>
          <w:sz w:val="28"/>
          <w:szCs w:val="28"/>
          <w:lang w:val="uk-UA" w:eastAsia="uk-UA"/>
        </w:rPr>
        <w:t>) на охорону прав та придатність до поширення в Україні / Український інститут експертизи сортів рослин ; за ред. С. О. Ткачик. Київ, 2017. 32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ДСТУ 4138-2002. Насіння сільськогосподарських культур. Методи визначення якості. [Чинний від 2004-01-01]. Видання офіційне. Київ : Держспоживстандарт України, 2003. 45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ДСТУ 8302:2015. Інформація та документація. Бібліографічне посилання. Загальні положення та правила складання. [Чинний від 2016-07-01]. Видання офіційне. Київ : ДП «</w:t>
      </w:r>
      <w:proofErr w:type="spellStart"/>
      <w:r w:rsidRPr="00901947">
        <w:rPr>
          <w:sz w:val="28"/>
          <w:szCs w:val="28"/>
          <w:lang w:val="uk-UA" w:eastAsia="uk-UA"/>
        </w:rPr>
        <w:t>УкрНДНЦ</w:t>
      </w:r>
      <w:proofErr w:type="spellEnd"/>
      <w:r w:rsidRPr="00901947">
        <w:rPr>
          <w:sz w:val="28"/>
          <w:szCs w:val="28"/>
          <w:lang w:val="uk-UA" w:eastAsia="uk-UA"/>
        </w:rPr>
        <w:t>», 2016. 17 с.</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 xml:space="preserve">Сайко В. Ф. Наукові основи інтенсифікації землеробства України. </w:t>
      </w:r>
      <w:r w:rsidRPr="00901947">
        <w:rPr>
          <w:i/>
          <w:iCs/>
          <w:sz w:val="28"/>
          <w:szCs w:val="28"/>
          <w:lang w:val="uk-UA" w:eastAsia="uk-UA"/>
        </w:rPr>
        <w:t>Землеробство</w:t>
      </w:r>
      <w:r w:rsidRPr="00901947">
        <w:rPr>
          <w:sz w:val="28"/>
          <w:szCs w:val="28"/>
          <w:lang w:val="uk-UA" w:eastAsia="uk-UA"/>
        </w:rPr>
        <w:t xml:space="preserve">. 2018. </w:t>
      </w:r>
      <w:proofErr w:type="spellStart"/>
      <w:r w:rsidRPr="00901947">
        <w:rPr>
          <w:sz w:val="28"/>
          <w:szCs w:val="28"/>
          <w:lang w:val="uk-UA" w:eastAsia="uk-UA"/>
        </w:rPr>
        <w:t>Вип</w:t>
      </w:r>
      <w:proofErr w:type="spellEnd"/>
      <w:r w:rsidRPr="00901947">
        <w:rPr>
          <w:sz w:val="28"/>
          <w:szCs w:val="28"/>
          <w:lang w:val="uk-UA" w:eastAsia="uk-UA"/>
        </w:rPr>
        <w:t>. 92. С. 3–11.</w:t>
      </w:r>
    </w:p>
    <w:p w:rsidR="00901947" w:rsidRPr="00901947" w:rsidRDefault="00901947" w:rsidP="00901947">
      <w:pPr>
        <w:widowControl/>
        <w:numPr>
          <w:ilvl w:val="0"/>
          <w:numId w:val="40"/>
        </w:numPr>
        <w:autoSpaceDE/>
        <w:autoSpaceDN/>
        <w:adjustRightInd/>
        <w:spacing w:line="360" w:lineRule="auto"/>
        <w:ind w:left="-3" w:firstLine="851"/>
        <w:jc w:val="both"/>
        <w:rPr>
          <w:sz w:val="28"/>
          <w:szCs w:val="28"/>
          <w:lang w:val="uk-UA" w:eastAsia="uk-UA"/>
        </w:rPr>
      </w:pPr>
      <w:r w:rsidRPr="00901947">
        <w:rPr>
          <w:sz w:val="28"/>
          <w:szCs w:val="28"/>
          <w:lang w:val="uk-UA" w:eastAsia="uk-UA"/>
        </w:rPr>
        <w:t>Оптимізація живлення гречки посівної мікроелементами на кислих дерново-підзолистих ґрунтах Полісся : практичні рекомендації / Інститут сільського господарства Полісся НААН. Житомир, 2024. 28 с.</w:t>
      </w:r>
    </w:p>
    <w:sectPr w:rsidR="00901947" w:rsidRPr="00901947" w:rsidSect="002F5076">
      <w:footerReference w:type="default" r:id="rId20"/>
      <w:pgSz w:w="11906" w:h="16838"/>
      <w:pgMar w:top="1134" w:right="850"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BD1" w:rsidRDefault="00E01BD1" w:rsidP="00BD1DCB">
      <w:r>
        <w:separator/>
      </w:r>
    </w:p>
  </w:endnote>
  <w:endnote w:type="continuationSeparator" w:id="0">
    <w:p w:rsidR="00E01BD1" w:rsidRDefault="00E01BD1" w:rsidP="00BD1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597781"/>
      <w:docPartObj>
        <w:docPartGallery w:val="Page Numbers (Bottom of Page)"/>
        <w:docPartUnique/>
      </w:docPartObj>
    </w:sdtPr>
    <w:sdtEndPr/>
    <w:sdtContent>
      <w:p w:rsidR="00901947" w:rsidRDefault="00901947">
        <w:pPr>
          <w:pStyle w:val="a6"/>
          <w:jc w:val="center"/>
        </w:pPr>
        <w:r>
          <w:fldChar w:fldCharType="begin"/>
        </w:r>
        <w:r>
          <w:instrText>PAGE   \* MERGEFORMAT</w:instrText>
        </w:r>
        <w:r>
          <w:fldChar w:fldCharType="separate"/>
        </w:r>
        <w:r w:rsidR="004F1DF1">
          <w:rPr>
            <w:noProof/>
          </w:rPr>
          <w:t>13</w:t>
        </w:r>
        <w:r>
          <w:fldChar w:fldCharType="end"/>
        </w:r>
      </w:p>
    </w:sdtContent>
  </w:sdt>
  <w:p w:rsidR="00901947" w:rsidRDefault="0090194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BD1" w:rsidRDefault="00E01BD1" w:rsidP="00BD1DCB">
      <w:r>
        <w:separator/>
      </w:r>
    </w:p>
  </w:footnote>
  <w:footnote w:type="continuationSeparator" w:id="0">
    <w:p w:rsidR="00E01BD1" w:rsidRDefault="00E01BD1" w:rsidP="00BD1D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4978"/>
    <w:multiLevelType w:val="multilevel"/>
    <w:tmpl w:val="AC409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F264EE"/>
    <w:multiLevelType w:val="multilevel"/>
    <w:tmpl w:val="B576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F24CF0"/>
    <w:multiLevelType w:val="multilevel"/>
    <w:tmpl w:val="94AE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182B34"/>
    <w:multiLevelType w:val="multilevel"/>
    <w:tmpl w:val="2C30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572E2F"/>
    <w:multiLevelType w:val="multilevel"/>
    <w:tmpl w:val="06DE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56561B"/>
    <w:multiLevelType w:val="multilevel"/>
    <w:tmpl w:val="077A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8810CC"/>
    <w:multiLevelType w:val="multilevel"/>
    <w:tmpl w:val="09F8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607891"/>
    <w:multiLevelType w:val="multilevel"/>
    <w:tmpl w:val="3300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510303"/>
    <w:multiLevelType w:val="multilevel"/>
    <w:tmpl w:val="84C0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5D39C9"/>
    <w:multiLevelType w:val="multilevel"/>
    <w:tmpl w:val="2944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8F2EC3"/>
    <w:multiLevelType w:val="multilevel"/>
    <w:tmpl w:val="63CE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126840"/>
    <w:multiLevelType w:val="multilevel"/>
    <w:tmpl w:val="4FB2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601D57"/>
    <w:multiLevelType w:val="multilevel"/>
    <w:tmpl w:val="AA12E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732802"/>
    <w:multiLevelType w:val="multilevel"/>
    <w:tmpl w:val="3A4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BD2152"/>
    <w:multiLevelType w:val="multilevel"/>
    <w:tmpl w:val="FED4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576047"/>
    <w:multiLevelType w:val="multilevel"/>
    <w:tmpl w:val="8716C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564FDA"/>
    <w:multiLevelType w:val="multilevel"/>
    <w:tmpl w:val="5804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17532E"/>
    <w:multiLevelType w:val="multilevel"/>
    <w:tmpl w:val="B886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805D44"/>
    <w:multiLevelType w:val="multilevel"/>
    <w:tmpl w:val="6FC0A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E0260B"/>
    <w:multiLevelType w:val="multilevel"/>
    <w:tmpl w:val="67BC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7251D1"/>
    <w:multiLevelType w:val="multilevel"/>
    <w:tmpl w:val="06C4E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91042E"/>
    <w:multiLevelType w:val="multilevel"/>
    <w:tmpl w:val="F4E0F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B21132"/>
    <w:multiLevelType w:val="multilevel"/>
    <w:tmpl w:val="D206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3D4567"/>
    <w:multiLevelType w:val="multilevel"/>
    <w:tmpl w:val="83640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D90FD2"/>
    <w:multiLevelType w:val="multilevel"/>
    <w:tmpl w:val="2C32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7C56B8"/>
    <w:multiLevelType w:val="multilevel"/>
    <w:tmpl w:val="14E0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051670"/>
    <w:multiLevelType w:val="multilevel"/>
    <w:tmpl w:val="15A2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50084E"/>
    <w:multiLevelType w:val="multilevel"/>
    <w:tmpl w:val="6CE8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6D623C"/>
    <w:multiLevelType w:val="multilevel"/>
    <w:tmpl w:val="E122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066006"/>
    <w:multiLevelType w:val="multilevel"/>
    <w:tmpl w:val="0AC6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FE0A15"/>
    <w:multiLevelType w:val="multilevel"/>
    <w:tmpl w:val="0266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D60790"/>
    <w:multiLevelType w:val="multilevel"/>
    <w:tmpl w:val="B5D8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DA6DD9"/>
    <w:multiLevelType w:val="multilevel"/>
    <w:tmpl w:val="C5169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F994822"/>
    <w:multiLevelType w:val="multilevel"/>
    <w:tmpl w:val="25801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436FD8"/>
    <w:multiLevelType w:val="multilevel"/>
    <w:tmpl w:val="F594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EF6FB2"/>
    <w:multiLevelType w:val="multilevel"/>
    <w:tmpl w:val="A380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7454C8"/>
    <w:multiLevelType w:val="multilevel"/>
    <w:tmpl w:val="8ABA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4E61CE"/>
    <w:multiLevelType w:val="multilevel"/>
    <w:tmpl w:val="B368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C07C94"/>
    <w:multiLevelType w:val="multilevel"/>
    <w:tmpl w:val="299CB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404841"/>
    <w:multiLevelType w:val="multilevel"/>
    <w:tmpl w:val="62F6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AD7A60"/>
    <w:multiLevelType w:val="multilevel"/>
    <w:tmpl w:val="E942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3"/>
  </w:num>
  <w:num w:numId="3">
    <w:abstractNumId w:val="39"/>
  </w:num>
  <w:num w:numId="4">
    <w:abstractNumId w:val="2"/>
  </w:num>
  <w:num w:numId="5">
    <w:abstractNumId w:val="11"/>
  </w:num>
  <w:num w:numId="6">
    <w:abstractNumId w:val="36"/>
  </w:num>
  <w:num w:numId="7">
    <w:abstractNumId w:val="3"/>
  </w:num>
  <w:num w:numId="8">
    <w:abstractNumId w:val="20"/>
  </w:num>
  <w:num w:numId="9">
    <w:abstractNumId w:val="21"/>
  </w:num>
  <w:num w:numId="10">
    <w:abstractNumId w:val="16"/>
  </w:num>
  <w:num w:numId="11">
    <w:abstractNumId w:val="27"/>
  </w:num>
  <w:num w:numId="12">
    <w:abstractNumId w:val="6"/>
  </w:num>
  <w:num w:numId="13">
    <w:abstractNumId w:val="30"/>
  </w:num>
  <w:num w:numId="14">
    <w:abstractNumId w:val="31"/>
  </w:num>
  <w:num w:numId="15">
    <w:abstractNumId w:val="10"/>
  </w:num>
  <w:num w:numId="16">
    <w:abstractNumId w:val="7"/>
  </w:num>
  <w:num w:numId="17">
    <w:abstractNumId w:val="32"/>
  </w:num>
  <w:num w:numId="18">
    <w:abstractNumId w:val="5"/>
  </w:num>
  <w:num w:numId="19">
    <w:abstractNumId w:val="37"/>
  </w:num>
  <w:num w:numId="20">
    <w:abstractNumId w:val="25"/>
  </w:num>
  <w:num w:numId="21">
    <w:abstractNumId w:val="24"/>
  </w:num>
  <w:num w:numId="22">
    <w:abstractNumId w:val="19"/>
  </w:num>
  <w:num w:numId="23">
    <w:abstractNumId w:val="18"/>
  </w:num>
  <w:num w:numId="24">
    <w:abstractNumId w:val="12"/>
  </w:num>
  <w:num w:numId="25">
    <w:abstractNumId w:val="29"/>
  </w:num>
  <w:num w:numId="26">
    <w:abstractNumId w:val="38"/>
  </w:num>
  <w:num w:numId="27">
    <w:abstractNumId w:val="17"/>
  </w:num>
  <w:num w:numId="28">
    <w:abstractNumId w:val="13"/>
  </w:num>
  <w:num w:numId="29">
    <w:abstractNumId w:val="35"/>
  </w:num>
  <w:num w:numId="30">
    <w:abstractNumId w:val="28"/>
  </w:num>
  <w:num w:numId="31">
    <w:abstractNumId w:val="40"/>
  </w:num>
  <w:num w:numId="32">
    <w:abstractNumId w:val="34"/>
  </w:num>
  <w:num w:numId="33">
    <w:abstractNumId w:val="26"/>
  </w:num>
  <w:num w:numId="34">
    <w:abstractNumId w:val="22"/>
  </w:num>
  <w:num w:numId="35">
    <w:abstractNumId w:val="1"/>
  </w:num>
  <w:num w:numId="36">
    <w:abstractNumId w:val="14"/>
  </w:num>
  <w:num w:numId="37">
    <w:abstractNumId w:val="4"/>
  </w:num>
  <w:num w:numId="38">
    <w:abstractNumId w:val="23"/>
  </w:num>
  <w:num w:numId="39">
    <w:abstractNumId w:val="15"/>
  </w:num>
  <w:num w:numId="40">
    <w:abstractNumId w:val="0"/>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A8A"/>
    <w:rsid w:val="000D5C69"/>
    <w:rsid w:val="0015625C"/>
    <w:rsid w:val="001A3F2B"/>
    <w:rsid w:val="002746A6"/>
    <w:rsid w:val="002E7179"/>
    <w:rsid w:val="002F5076"/>
    <w:rsid w:val="00426E4F"/>
    <w:rsid w:val="004B1E49"/>
    <w:rsid w:val="004F1DF1"/>
    <w:rsid w:val="00506945"/>
    <w:rsid w:val="00517A41"/>
    <w:rsid w:val="005D5A22"/>
    <w:rsid w:val="006170EF"/>
    <w:rsid w:val="0066116B"/>
    <w:rsid w:val="00670A71"/>
    <w:rsid w:val="006D154F"/>
    <w:rsid w:val="00754FAB"/>
    <w:rsid w:val="00833B69"/>
    <w:rsid w:val="00901947"/>
    <w:rsid w:val="00916C0F"/>
    <w:rsid w:val="00A72A8A"/>
    <w:rsid w:val="00BD1DCB"/>
    <w:rsid w:val="00C05975"/>
    <w:rsid w:val="00C635A8"/>
    <w:rsid w:val="00C75C65"/>
    <w:rsid w:val="00E01BD1"/>
    <w:rsid w:val="00E77022"/>
    <w:rsid w:val="00EC6AB6"/>
    <w:rsid w:val="00ED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FAB"/>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54FAB"/>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754FAB"/>
    <w:pPr>
      <w:widowControl/>
      <w:autoSpaceDE/>
      <w:autoSpaceDN/>
      <w:adjustRightInd/>
    </w:pPr>
    <w:rPr>
      <w:rFonts w:ascii="Verdana" w:hAnsi="Verdana"/>
      <w:lang w:val="en-US" w:eastAsia="en-US"/>
    </w:rPr>
  </w:style>
  <w:style w:type="paragraph" w:styleId="a4">
    <w:name w:val="header"/>
    <w:basedOn w:val="a"/>
    <w:link w:val="a5"/>
    <w:uiPriority w:val="99"/>
    <w:unhideWhenUsed/>
    <w:rsid w:val="00BD1DCB"/>
    <w:pPr>
      <w:tabs>
        <w:tab w:val="center" w:pos="4819"/>
        <w:tab w:val="right" w:pos="9639"/>
      </w:tabs>
    </w:pPr>
  </w:style>
  <w:style w:type="character" w:customStyle="1" w:styleId="a5">
    <w:name w:val="Верхний колонтитул Знак"/>
    <w:basedOn w:val="a0"/>
    <w:link w:val="a4"/>
    <w:uiPriority w:val="99"/>
    <w:rsid w:val="00BD1DCB"/>
    <w:rPr>
      <w:rFonts w:ascii="Times New Roman" w:eastAsia="Times New Roman" w:hAnsi="Times New Roman" w:cs="Times New Roman"/>
      <w:sz w:val="20"/>
      <w:szCs w:val="20"/>
      <w:lang w:val="ru-RU" w:eastAsia="ru-RU"/>
    </w:rPr>
  </w:style>
  <w:style w:type="paragraph" w:styleId="a6">
    <w:name w:val="footer"/>
    <w:basedOn w:val="a"/>
    <w:link w:val="a7"/>
    <w:uiPriority w:val="99"/>
    <w:unhideWhenUsed/>
    <w:rsid w:val="00BD1DCB"/>
    <w:pPr>
      <w:tabs>
        <w:tab w:val="center" w:pos="4819"/>
        <w:tab w:val="right" w:pos="9639"/>
      </w:tabs>
    </w:pPr>
  </w:style>
  <w:style w:type="character" w:customStyle="1" w:styleId="a7">
    <w:name w:val="Нижний колонтитул Знак"/>
    <w:basedOn w:val="a0"/>
    <w:link w:val="a6"/>
    <w:uiPriority w:val="99"/>
    <w:rsid w:val="00BD1DCB"/>
    <w:rPr>
      <w:rFonts w:ascii="Times New Roman" w:eastAsia="Times New Roman" w:hAnsi="Times New Roman" w:cs="Times New Roman"/>
      <w:sz w:val="20"/>
      <w:szCs w:val="20"/>
      <w:lang w:val="ru-RU" w:eastAsia="ru-RU"/>
    </w:rPr>
  </w:style>
  <w:style w:type="character" w:styleId="a8">
    <w:name w:val="Hyperlink"/>
    <w:basedOn w:val="a0"/>
    <w:uiPriority w:val="99"/>
    <w:unhideWhenUsed/>
    <w:rsid w:val="005069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FAB"/>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54FAB"/>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754FAB"/>
    <w:pPr>
      <w:widowControl/>
      <w:autoSpaceDE/>
      <w:autoSpaceDN/>
      <w:adjustRightInd/>
    </w:pPr>
    <w:rPr>
      <w:rFonts w:ascii="Verdana" w:hAnsi="Verdana"/>
      <w:lang w:val="en-US" w:eastAsia="en-US"/>
    </w:rPr>
  </w:style>
  <w:style w:type="paragraph" w:styleId="a4">
    <w:name w:val="header"/>
    <w:basedOn w:val="a"/>
    <w:link w:val="a5"/>
    <w:uiPriority w:val="99"/>
    <w:unhideWhenUsed/>
    <w:rsid w:val="00BD1DCB"/>
    <w:pPr>
      <w:tabs>
        <w:tab w:val="center" w:pos="4819"/>
        <w:tab w:val="right" w:pos="9639"/>
      </w:tabs>
    </w:pPr>
  </w:style>
  <w:style w:type="character" w:customStyle="1" w:styleId="a5">
    <w:name w:val="Верхний колонтитул Знак"/>
    <w:basedOn w:val="a0"/>
    <w:link w:val="a4"/>
    <w:uiPriority w:val="99"/>
    <w:rsid w:val="00BD1DCB"/>
    <w:rPr>
      <w:rFonts w:ascii="Times New Roman" w:eastAsia="Times New Roman" w:hAnsi="Times New Roman" w:cs="Times New Roman"/>
      <w:sz w:val="20"/>
      <w:szCs w:val="20"/>
      <w:lang w:val="ru-RU" w:eastAsia="ru-RU"/>
    </w:rPr>
  </w:style>
  <w:style w:type="paragraph" w:styleId="a6">
    <w:name w:val="footer"/>
    <w:basedOn w:val="a"/>
    <w:link w:val="a7"/>
    <w:uiPriority w:val="99"/>
    <w:unhideWhenUsed/>
    <w:rsid w:val="00BD1DCB"/>
    <w:pPr>
      <w:tabs>
        <w:tab w:val="center" w:pos="4819"/>
        <w:tab w:val="right" w:pos="9639"/>
      </w:tabs>
    </w:pPr>
  </w:style>
  <w:style w:type="character" w:customStyle="1" w:styleId="a7">
    <w:name w:val="Нижний колонтитул Знак"/>
    <w:basedOn w:val="a0"/>
    <w:link w:val="a6"/>
    <w:uiPriority w:val="99"/>
    <w:rsid w:val="00BD1DCB"/>
    <w:rPr>
      <w:rFonts w:ascii="Times New Roman" w:eastAsia="Times New Roman" w:hAnsi="Times New Roman" w:cs="Times New Roman"/>
      <w:sz w:val="20"/>
      <w:szCs w:val="20"/>
      <w:lang w:val="ru-RU" w:eastAsia="ru-RU"/>
    </w:rPr>
  </w:style>
  <w:style w:type="character" w:styleId="a8">
    <w:name w:val="Hyperlink"/>
    <w:basedOn w:val="a0"/>
    <w:uiPriority w:val="99"/>
    <w:unhideWhenUsed/>
    <w:rsid w:val="005069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13121">
      <w:bodyDiv w:val="1"/>
      <w:marLeft w:val="0"/>
      <w:marRight w:val="0"/>
      <w:marTop w:val="0"/>
      <w:marBottom w:val="0"/>
      <w:divBdr>
        <w:top w:val="none" w:sz="0" w:space="0" w:color="auto"/>
        <w:left w:val="none" w:sz="0" w:space="0" w:color="auto"/>
        <w:bottom w:val="none" w:sz="0" w:space="0" w:color="auto"/>
        <w:right w:val="none" w:sz="0" w:space="0" w:color="auto"/>
      </w:divBdr>
      <w:divsChild>
        <w:div w:id="426271304">
          <w:marLeft w:val="0"/>
          <w:marRight w:val="0"/>
          <w:marTop w:val="360"/>
          <w:marBottom w:val="180"/>
          <w:divBdr>
            <w:top w:val="none" w:sz="0" w:space="0" w:color="auto"/>
            <w:left w:val="none" w:sz="0" w:space="0" w:color="auto"/>
            <w:bottom w:val="none" w:sz="0" w:space="0" w:color="auto"/>
            <w:right w:val="none" w:sz="0" w:space="0" w:color="auto"/>
          </w:divBdr>
        </w:div>
        <w:div w:id="278725032">
          <w:marLeft w:val="0"/>
          <w:marRight w:val="0"/>
          <w:marTop w:val="180"/>
          <w:marBottom w:val="240"/>
          <w:divBdr>
            <w:top w:val="none" w:sz="0" w:space="0" w:color="auto"/>
            <w:left w:val="none" w:sz="0" w:space="0" w:color="auto"/>
            <w:bottom w:val="none" w:sz="0" w:space="0" w:color="auto"/>
            <w:right w:val="none" w:sz="0" w:space="0" w:color="auto"/>
          </w:divBdr>
        </w:div>
        <w:div w:id="301810043">
          <w:marLeft w:val="0"/>
          <w:marRight w:val="0"/>
          <w:marTop w:val="360"/>
          <w:marBottom w:val="180"/>
          <w:divBdr>
            <w:top w:val="none" w:sz="0" w:space="0" w:color="auto"/>
            <w:left w:val="none" w:sz="0" w:space="0" w:color="auto"/>
            <w:bottom w:val="none" w:sz="0" w:space="0" w:color="auto"/>
            <w:right w:val="none" w:sz="0" w:space="0" w:color="auto"/>
          </w:divBdr>
        </w:div>
        <w:div w:id="620693132">
          <w:marLeft w:val="0"/>
          <w:marRight w:val="0"/>
          <w:marTop w:val="180"/>
          <w:marBottom w:val="240"/>
          <w:divBdr>
            <w:top w:val="none" w:sz="0" w:space="0" w:color="auto"/>
            <w:left w:val="none" w:sz="0" w:space="0" w:color="auto"/>
            <w:bottom w:val="none" w:sz="0" w:space="0" w:color="auto"/>
            <w:right w:val="none" w:sz="0" w:space="0" w:color="auto"/>
          </w:divBdr>
        </w:div>
        <w:div w:id="1468933000">
          <w:marLeft w:val="0"/>
          <w:marRight w:val="0"/>
          <w:marTop w:val="360"/>
          <w:marBottom w:val="180"/>
          <w:divBdr>
            <w:top w:val="none" w:sz="0" w:space="0" w:color="auto"/>
            <w:left w:val="none" w:sz="0" w:space="0" w:color="auto"/>
            <w:bottom w:val="none" w:sz="0" w:space="0" w:color="auto"/>
            <w:right w:val="none" w:sz="0" w:space="0" w:color="auto"/>
          </w:divBdr>
        </w:div>
        <w:div w:id="732435822">
          <w:marLeft w:val="0"/>
          <w:marRight w:val="0"/>
          <w:marTop w:val="180"/>
          <w:marBottom w:val="240"/>
          <w:divBdr>
            <w:top w:val="none" w:sz="0" w:space="0" w:color="auto"/>
            <w:left w:val="none" w:sz="0" w:space="0" w:color="auto"/>
            <w:bottom w:val="none" w:sz="0" w:space="0" w:color="auto"/>
            <w:right w:val="none" w:sz="0" w:space="0" w:color="auto"/>
          </w:divBdr>
        </w:div>
        <w:div w:id="931277895">
          <w:marLeft w:val="0"/>
          <w:marRight w:val="0"/>
          <w:marTop w:val="60"/>
          <w:marBottom w:val="0"/>
          <w:divBdr>
            <w:top w:val="none" w:sz="0" w:space="0" w:color="auto"/>
            <w:left w:val="none" w:sz="0" w:space="0" w:color="auto"/>
            <w:bottom w:val="none" w:sz="0" w:space="0" w:color="auto"/>
            <w:right w:val="none" w:sz="0" w:space="0" w:color="auto"/>
          </w:divBdr>
          <w:divsChild>
            <w:div w:id="1972056289">
              <w:marLeft w:val="0"/>
              <w:marRight w:val="0"/>
              <w:marTop w:val="0"/>
              <w:marBottom w:val="0"/>
              <w:divBdr>
                <w:top w:val="none" w:sz="0" w:space="0" w:color="auto"/>
                <w:left w:val="none" w:sz="0" w:space="0" w:color="auto"/>
                <w:bottom w:val="none" w:sz="0" w:space="0" w:color="auto"/>
                <w:right w:val="none" w:sz="0" w:space="0" w:color="auto"/>
              </w:divBdr>
              <w:divsChild>
                <w:div w:id="1806464708">
                  <w:marLeft w:val="0"/>
                  <w:marRight w:val="0"/>
                  <w:marTop w:val="0"/>
                  <w:marBottom w:val="0"/>
                  <w:divBdr>
                    <w:top w:val="none" w:sz="0" w:space="0" w:color="auto"/>
                    <w:left w:val="none" w:sz="0" w:space="0" w:color="auto"/>
                    <w:bottom w:val="single" w:sz="4" w:space="0" w:color="2C2E35"/>
                    <w:right w:val="none" w:sz="0" w:space="0" w:color="auto"/>
                  </w:divBdr>
                  <w:divsChild>
                    <w:div w:id="67600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57060">
          <w:marLeft w:val="0"/>
          <w:marRight w:val="0"/>
          <w:marTop w:val="180"/>
          <w:marBottom w:val="240"/>
          <w:divBdr>
            <w:top w:val="none" w:sz="0" w:space="0" w:color="auto"/>
            <w:left w:val="none" w:sz="0" w:space="0" w:color="auto"/>
            <w:bottom w:val="none" w:sz="0" w:space="0" w:color="auto"/>
            <w:right w:val="none" w:sz="0" w:space="0" w:color="auto"/>
          </w:divBdr>
        </w:div>
      </w:divsChild>
    </w:div>
    <w:div w:id="261961573">
      <w:bodyDiv w:val="1"/>
      <w:marLeft w:val="0"/>
      <w:marRight w:val="0"/>
      <w:marTop w:val="0"/>
      <w:marBottom w:val="0"/>
      <w:divBdr>
        <w:top w:val="none" w:sz="0" w:space="0" w:color="auto"/>
        <w:left w:val="none" w:sz="0" w:space="0" w:color="auto"/>
        <w:bottom w:val="none" w:sz="0" w:space="0" w:color="auto"/>
        <w:right w:val="none" w:sz="0" w:space="0" w:color="auto"/>
      </w:divBdr>
      <w:divsChild>
        <w:div w:id="468401107">
          <w:marLeft w:val="0"/>
          <w:marRight w:val="0"/>
          <w:marTop w:val="360"/>
          <w:marBottom w:val="180"/>
          <w:divBdr>
            <w:top w:val="none" w:sz="0" w:space="0" w:color="auto"/>
            <w:left w:val="none" w:sz="0" w:space="0" w:color="auto"/>
            <w:bottom w:val="none" w:sz="0" w:space="0" w:color="auto"/>
            <w:right w:val="none" w:sz="0" w:space="0" w:color="auto"/>
          </w:divBdr>
        </w:div>
        <w:div w:id="369187413">
          <w:marLeft w:val="0"/>
          <w:marRight w:val="0"/>
          <w:marTop w:val="180"/>
          <w:marBottom w:val="240"/>
          <w:divBdr>
            <w:top w:val="none" w:sz="0" w:space="0" w:color="auto"/>
            <w:left w:val="none" w:sz="0" w:space="0" w:color="auto"/>
            <w:bottom w:val="none" w:sz="0" w:space="0" w:color="auto"/>
            <w:right w:val="none" w:sz="0" w:space="0" w:color="auto"/>
          </w:divBdr>
        </w:div>
        <w:div w:id="563221642">
          <w:marLeft w:val="0"/>
          <w:marRight w:val="0"/>
          <w:marTop w:val="180"/>
          <w:marBottom w:val="240"/>
          <w:divBdr>
            <w:top w:val="none" w:sz="0" w:space="0" w:color="auto"/>
            <w:left w:val="none" w:sz="0" w:space="0" w:color="auto"/>
            <w:bottom w:val="none" w:sz="0" w:space="0" w:color="auto"/>
            <w:right w:val="none" w:sz="0" w:space="0" w:color="auto"/>
          </w:divBdr>
        </w:div>
        <w:div w:id="1904826272">
          <w:marLeft w:val="0"/>
          <w:marRight w:val="0"/>
          <w:marTop w:val="360"/>
          <w:marBottom w:val="180"/>
          <w:divBdr>
            <w:top w:val="none" w:sz="0" w:space="0" w:color="auto"/>
            <w:left w:val="none" w:sz="0" w:space="0" w:color="auto"/>
            <w:bottom w:val="none" w:sz="0" w:space="0" w:color="auto"/>
            <w:right w:val="none" w:sz="0" w:space="0" w:color="auto"/>
          </w:divBdr>
        </w:div>
        <w:div w:id="674304283">
          <w:marLeft w:val="0"/>
          <w:marRight w:val="0"/>
          <w:marTop w:val="180"/>
          <w:marBottom w:val="240"/>
          <w:divBdr>
            <w:top w:val="none" w:sz="0" w:space="0" w:color="auto"/>
            <w:left w:val="none" w:sz="0" w:space="0" w:color="auto"/>
            <w:bottom w:val="none" w:sz="0" w:space="0" w:color="auto"/>
            <w:right w:val="none" w:sz="0" w:space="0" w:color="auto"/>
          </w:divBdr>
        </w:div>
        <w:div w:id="1533879777">
          <w:marLeft w:val="0"/>
          <w:marRight w:val="0"/>
          <w:marTop w:val="360"/>
          <w:marBottom w:val="180"/>
          <w:divBdr>
            <w:top w:val="none" w:sz="0" w:space="0" w:color="auto"/>
            <w:left w:val="none" w:sz="0" w:space="0" w:color="auto"/>
            <w:bottom w:val="none" w:sz="0" w:space="0" w:color="auto"/>
            <w:right w:val="none" w:sz="0" w:space="0" w:color="auto"/>
          </w:divBdr>
        </w:div>
        <w:div w:id="754670947">
          <w:marLeft w:val="0"/>
          <w:marRight w:val="0"/>
          <w:marTop w:val="180"/>
          <w:marBottom w:val="240"/>
          <w:divBdr>
            <w:top w:val="none" w:sz="0" w:space="0" w:color="auto"/>
            <w:left w:val="none" w:sz="0" w:space="0" w:color="auto"/>
            <w:bottom w:val="none" w:sz="0" w:space="0" w:color="auto"/>
            <w:right w:val="none" w:sz="0" w:space="0" w:color="auto"/>
          </w:divBdr>
        </w:div>
        <w:div w:id="1001660501">
          <w:marLeft w:val="0"/>
          <w:marRight w:val="0"/>
          <w:marTop w:val="360"/>
          <w:marBottom w:val="180"/>
          <w:divBdr>
            <w:top w:val="none" w:sz="0" w:space="0" w:color="auto"/>
            <w:left w:val="none" w:sz="0" w:space="0" w:color="auto"/>
            <w:bottom w:val="none" w:sz="0" w:space="0" w:color="auto"/>
            <w:right w:val="none" w:sz="0" w:space="0" w:color="auto"/>
          </w:divBdr>
        </w:div>
        <w:div w:id="1673409465">
          <w:marLeft w:val="0"/>
          <w:marRight w:val="0"/>
          <w:marTop w:val="180"/>
          <w:marBottom w:val="240"/>
          <w:divBdr>
            <w:top w:val="none" w:sz="0" w:space="0" w:color="auto"/>
            <w:left w:val="none" w:sz="0" w:space="0" w:color="auto"/>
            <w:bottom w:val="none" w:sz="0" w:space="0" w:color="auto"/>
            <w:right w:val="none" w:sz="0" w:space="0" w:color="auto"/>
          </w:divBdr>
        </w:div>
        <w:div w:id="1758089366">
          <w:marLeft w:val="0"/>
          <w:marRight w:val="0"/>
          <w:marTop w:val="180"/>
          <w:marBottom w:val="240"/>
          <w:divBdr>
            <w:top w:val="none" w:sz="0" w:space="0" w:color="auto"/>
            <w:left w:val="none" w:sz="0" w:space="0" w:color="auto"/>
            <w:bottom w:val="none" w:sz="0" w:space="0" w:color="auto"/>
            <w:right w:val="none" w:sz="0" w:space="0" w:color="auto"/>
          </w:divBdr>
        </w:div>
      </w:divsChild>
    </w:div>
    <w:div w:id="306053192">
      <w:bodyDiv w:val="1"/>
      <w:marLeft w:val="0"/>
      <w:marRight w:val="0"/>
      <w:marTop w:val="0"/>
      <w:marBottom w:val="0"/>
      <w:divBdr>
        <w:top w:val="none" w:sz="0" w:space="0" w:color="auto"/>
        <w:left w:val="none" w:sz="0" w:space="0" w:color="auto"/>
        <w:bottom w:val="none" w:sz="0" w:space="0" w:color="auto"/>
        <w:right w:val="none" w:sz="0" w:space="0" w:color="auto"/>
      </w:divBdr>
      <w:divsChild>
        <w:div w:id="836772041">
          <w:marLeft w:val="-3"/>
          <w:marRight w:val="-3"/>
          <w:marTop w:val="0"/>
          <w:marBottom w:val="0"/>
          <w:divBdr>
            <w:top w:val="none" w:sz="0" w:space="0" w:color="auto"/>
            <w:left w:val="none" w:sz="0" w:space="0" w:color="auto"/>
            <w:bottom w:val="none" w:sz="0" w:space="0" w:color="auto"/>
            <w:right w:val="none" w:sz="0" w:space="0" w:color="auto"/>
          </w:divBdr>
          <w:divsChild>
            <w:div w:id="1501507091">
              <w:marLeft w:val="0"/>
              <w:marRight w:val="0"/>
              <w:marTop w:val="360"/>
              <w:marBottom w:val="0"/>
              <w:divBdr>
                <w:top w:val="none" w:sz="0" w:space="0" w:color="auto"/>
                <w:left w:val="none" w:sz="0" w:space="0" w:color="auto"/>
                <w:bottom w:val="none" w:sz="0" w:space="0" w:color="auto"/>
                <w:right w:val="none" w:sz="0" w:space="0" w:color="auto"/>
              </w:divBdr>
              <w:divsChild>
                <w:div w:id="415368381">
                  <w:marLeft w:val="0"/>
                  <w:marRight w:val="0"/>
                  <w:marTop w:val="0"/>
                  <w:marBottom w:val="0"/>
                  <w:divBdr>
                    <w:top w:val="none" w:sz="0" w:space="0" w:color="auto"/>
                    <w:left w:val="none" w:sz="0" w:space="0" w:color="auto"/>
                    <w:bottom w:val="none" w:sz="0" w:space="0" w:color="auto"/>
                    <w:right w:val="none" w:sz="0" w:space="0" w:color="auto"/>
                  </w:divBdr>
                  <w:divsChild>
                    <w:div w:id="2070961563">
                      <w:marLeft w:val="0"/>
                      <w:marRight w:val="0"/>
                      <w:marTop w:val="0"/>
                      <w:marBottom w:val="0"/>
                      <w:divBdr>
                        <w:top w:val="none" w:sz="0" w:space="0" w:color="auto"/>
                        <w:left w:val="none" w:sz="0" w:space="0" w:color="auto"/>
                        <w:bottom w:val="none" w:sz="0" w:space="0" w:color="auto"/>
                        <w:right w:val="none" w:sz="0" w:space="0" w:color="auto"/>
                      </w:divBdr>
                      <w:divsChild>
                        <w:div w:id="259072039">
                          <w:marLeft w:val="0"/>
                          <w:marRight w:val="0"/>
                          <w:marTop w:val="0"/>
                          <w:marBottom w:val="0"/>
                          <w:divBdr>
                            <w:top w:val="none" w:sz="0" w:space="0" w:color="auto"/>
                            <w:left w:val="none" w:sz="0" w:space="0" w:color="auto"/>
                            <w:bottom w:val="none" w:sz="0" w:space="0" w:color="auto"/>
                            <w:right w:val="none" w:sz="0" w:space="0" w:color="auto"/>
                          </w:divBdr>
                          <w:divsChild>
                            <w:div w:id="814375363">
                              <w:marLeft w:val="0"/>
                              <w:marRight w:val="0"/>
                              <w:marTop w:val="0"/>
                              <w:marBottom w:val="0"/>
                              <w:divBdr>
                                <w:top w:val="none" w:sz="0" w:space="0" w:color="auto"/>
                                <w:left w:val="none" w:sz="0" w:space="0" w:color="auto"/>
                                <w:bottom w:val="none" w:sz="0" w:space="0" w:color="auto"/>
                                <w:right w:val="none" w:sz="0" w:space="0" w:color="auto"/>
                              </w:divBdr>
                              <w:divsChild>
                                <w:div w:id="231543417">
                                  <w:marLeft w:val="0"/>
                                  <w:marRight w:val="0"/>
                                  <w:marTop w:val="0"/>
                                  <w:marBottom w:val="0"/>
                                  <w:divBdr>
                                    <w:top w:val="none" w:sz="0" w:space="0" w:color="auto"/>
                                    <w:left w:val="none" w:sz="0" w:space="0" w:color="auto"/>
                                    <w:bottom w:val="none" w:sz="0" w:space="0" w:color="auto"/>
                                    <w:right w:val="none" w:sz="0" w:space="0" w:color="auto"/>
                                  </w:divBdr>
                                  <w:divsChild>
                                    <w:div w:id="1896895861">
                                      <w:marLeft w:val="0"/>
                                      <w:marRight w:val="0"/>
                                      <w:marTop w:val="0"/>
                                      <w:marBottom w:val="0"/>
                                      <w:divBdr>
                                        <w:top w:val="none" w:sz="0" w:space="0" w:color="auto"/>
                                        <w:left w:val="none" w:sz="0" w:space="0" w:color="auto"/>
                                        <w:bottom w:val="none" w:sz="0" w:space="0" w:color="auto"/>
                                        <w:right w:val="none" w:sz="0" w:space="0" w:color="auto"/>
                                      </w:divBdr>
                                      <w:divsChild>
                                        <w:div w:id="995304687">
                                          <w:marLeft w:val="0"/>
                                          <w:marRight w:val="0"/>
                                          <w:marTop w:val="0"/>
                                          <w:marBottom w:val="0"/>
                                          <w:divBdr>
                                            <w:top w:val="none" w:sz="0" w:space="0" w:color="auto"/>
                                            <w:left w:val="none" w:sz="0" w:space="0" w:color="auto"/>
                                            <w:bottom w:val="none" w:sz="0" w:space="0" w:color="auto"/>
                                            <w:right w:val="none" w:sz="0" w:space="0" w:color="auto"/>
                                          </w:divBdr>
                                          <w:divsChild>
                                            <w:div w:id="198128755">
                                              <w:marLeft w:val="0"/>
                                              <w:marRight w:val="0"/>
                                              <w:marTop w:val="0"/>
                                              <w:marBottom w:val="0"/>
                                              <w:divBdr>
                                                <w:top w:val="none" w:sz="0" w:space="0" w:color="auto"/>
                                                <w:left w:val="none" w:sz="0" w:space="0" w:color="auto"/>
                                                <w:bottom w:val="none" w:sz="0" w:space="0" w:color="auto"/>
                                                <w:right w:val="none" w:sz="0" w:space="0" w:color="auto"/>
                                              </w:divBdr>
                                              <w:divsChild>
                                                <w:div w:id="216092021">
                                                  <w:marLeft w:val="0"/>
                                                  <w:marRight w:val="0"/>
                                                  <w:marTop w:val="360"/>
                                                  <w:marBottom w:val="180"/>
                                                  <w:divBdr>
                                                    <w:top w:val="none" w:sz="0" w:space="0" w:color="auto"/>
                                                    <w:left w:val="none" w:sz="0" w:space="0" w:color="auto"/>
                                                    <w:bottom w:val="none" w:sz="0" w:space="0" w:color="auto"/>
                                                    <w:right w:val="none" w:sz="0" w:space="0" w:color="auto"/>
                                                  </w:divBdr>
                                                </w:div>
                                                <w:div w:id="242301768">
                                                  <w:marLeft w:val="0"/>
                                                  <w:marRight w:val="0"/>
                                                  <w:marTop w:val="180"/>
                                                  <w:marBottom w:val="240"/>
                                                  <w:divBdr>
                                                    <w:top w:val="none" w:sz="0" w:space="0" w:color="auto"/>
                                                    <w:left w:val="none" w:sz="0" w:space="0" w:color="auto"/>
                                                    <w:bottom w:val="none" w:sz="0" w:space="0" w:color="auto"/>
                                                    <w:right w:val="none" w:sz="0" w:space="0" w:color="auto"/>
                                                  </w:divBdr>
                                                </w:div>
                                                <w:div w:id="1596791669">
                                                  <w:marLeft w:val="0"/>
                                                  <w:marRight w:val="0"/>
                                                  <w:marTop w:val="180"/>
                                                  <w:marBottom w:val="240"/>
                                                  <w:divBdr>
                                                    <w:top w:val="none" w:sz="0" w:space="0" w:color="auto"/>
                                                    <w:left w:val="none" w:sz="0" w:space="0" w:color="auto"/>
                                                    <w:bottom w:val="none" w:sz="0" w:space="0" w:color="auto"/>
                                                    <w:right w:val="none" w:sz="0" w:space="0" w:color="auto"/>
                                                  </w:divBdr>
                                                </w:div>
                                                <w:div w:id="1797017823">
                                                  <w:marLeft w:val="0"/>
                                                  <w:marRight w:val="0"/>
                                                  <w:marTop w:val="180"/>
                                                  <w:marBottom w:val="240"/>
                                                  <w:divBdr>
                                                    <w:top w:val="none" w:sz="0" w:space="0" w:color="auto"/>
                                                    <w:left w:val="none" w:sz="0" w:space="0" w:color="auto"/>
                                                    <w:bottom w:val="none" w:sz="0" w:space="0" w:color="auto"/>
                                                    <w:right w:val="none" w:sz="0" w:space="0" w:color="auto"/>
                                                  </w:divBdr>
                                                </w:div>
                                                <w:div w:id="102505276">
                                                  <w:marLeft w:val="0"/>
                                                  <w:marRight w:val="0"/>
                                                  <w:marTop w:val="180"/>
                                                  <w:marBottom w:val="240"/>
                                                  <w:divBdr>
                                                    <w:top w:val="none" w:sz="0" w:space="0" w:color="auto"/>
                                                    <w:left w:val="none" w:sz="0" w:space="0" w:color="auto"/>
                                                    <w:bottom w:val="none" w:sz="0" w:space="0" w:color="auto"/>
                                                    <w:right w:val="none" w:sz="0" w:space="0" w:color="auto"/>
                                                  </w:divBdr>
                                                </w:div>
                                                <w:div w:id="1620642364">
                                                  <w:marLeft w:val="0"/>
                                                  <w:marRight w:val="0"/>
                                                  <w:marTop w:val="180"/>
                                                  <w:marBottom w:val="240"/>
                                                  <w:divBdr>
                                                    <w:top w:val="none" w:sz="0" w:space="0" w:color="auto"/>
                                                    <w:left w:val="none" w:sz="0" w:space="0" w:color="auto"/>
                                                    <w:bottom w:val="none" w:sz="0" w:space="0" w:color="auto"/>
                                                    <w:right w:val="none" w:sz="0" w:space="0" w:color="auto"/>
                                                  </w:divBdr>
                                                </w:div>
                                                <w:div w:id="6435803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7434232">
          <w:marLeft w:val="0"/>
          <w:marRight w:val="0"/>
          <w:marTop w:val="0"/>
          <w:marBottom w:val="0"/>
          <w:divBdr>
            <w:top w:val="none" w:sz="0" w:space="0" w:color="auto"/>
            <w:left w:val="none" w:sz="0" w:space="0" w:color="auto"/>
            <w:bottom w:val="none" w:sz="0" w:space="0" w:color="auto"/>
            <w:right w:val="none" w:sz="0" w:space="0" w:color="auto"/>
          </w:divBdr>
          <w:divsChild>
            <w:div w:id="1427767427">
              <w:marLeft w:val="-300"/>
              <w:marRight w:val="-300"/>
              <w:marTop w:val="0"/>
              <w:marBottom w:val="0"/>
              <w:divBdr>
                <w:top w:val="none" w:sz="0" w:space="0" w:color="auto"/>
                <w:left w:val="none" w:sz="0" w:space="0" w:color="auto"/>
                <w:bottom w:val="none" w:sz="0" w:space="0" w:color="auto"/>
                <w:right w:val="none" w:sz="0" w:space="0" w:color="auto"/>
              </w:divBdr>
              <w:divsChild>
                <w:div w:id="823543008">
                  <w:marLeft w:val="0"/>
                  <w:marRight w:val="0"/>
                  <w:marTop w:val="0"/>
                  <w:marBottom w:val="0"/>
                  <w:divBdr>
                    <w:top w:val="none" w:sz="0" w:space="0" w:color="auto"/>
                    <w:left w:val="none" w:sz="0" w:space="0" w:color="auto"/>
                    <w:bottom w:val="none" w:sz="0" w:space="0" w:color="auto"/>
                    <w:right w:val="none" w:sz="0" w:space="0" w:color="auto"/>
                  </w:divBdr>
                  <w:divsChild>
                    <w:div w:id="971331044">
                      <w:marLeft w:val="0"/>
                      <w:marRight w:val="0"/>
                      <w:marTop w:val="0"/>
                      <w:marBottom w:val="0"/>
                      <w:divBdr>
                        <w:top w:val="none" w:sz="0" w:space="0" w:color="auto"/>
                        <w:left w:val="none" w:sz="0" w:space="0" w:color="auto"/>
                        <w:bottom w:val="none" w:sz="0" w:space="0" w:color="auto"/>
                        <w:right w:val="none" w:sz="0" w:space="0" w:color="auto"/>
                      </w:divBdr>
                      <w:divsChild>
                        <w:div w:id="1035154367">
                          <w:marLeft w:val="0"/>
                          <w:marRight w:val="0"/>
                          <w:marTop w:val="0"/>
                          <w:marBottom w:val="510"/>
                          <w:divBdr>
                            <w:top w:val="none" w:sz="0" w:space="0" w:color="auto"/>
                            <w:left w:val="none" w:sz="0" w:space="0" w:color="auto"/>
                            <w:bottom w:val="none" w:sz="0" w:space="0" w:color="auto"/>
                            <w:right w:val="none" w:sz="0" w:space="0" w:color="auto"/>
                          </w:divBdr>
                          <w:divsChild>
                            <w:div w:id="1025132661">
                              <w:marLeft w:val="300"/>
                              <w:marRight w:val="1200"/>
                              <w:marTop w:val="0"/>
                              <w:marBottom w:val="180"/>
                              <w:divBdr>
                                <w:top w:val="none" w:sz="0" w:space="0" w:color="auto"/>
                                <w:left w:val="none" w:sz="0" w:space="0" w:color="auto"/>
                                <w:bottom w:val="none" w:sz="0" w:space="0" w:color="auto"/>
                                <w:right w:val="none" w:sz="0" w:space="0" w:color="auto"/>
                              </w:divBdr>
                              <w:divsChild>
                                <w:div w:id="616522867">
                                  <w:marLeft w:val="0"/>
                                  <w:marRight w:val="0"/>
                                  <w:marTop w:val="0"/>
                                  <w:marBottom w:val="0"/>
                                  <w:divBdr>
                                    <w:top w:val="none" w:sz="0" w:space="0" w:color="auto"/>
                                    <w:left w:val="none" w:sz="0" w:space="0" w:color="auto"/>
                                    <w:bottom w:val="none" w:sz="0" w:space="0" w:color="auto"/>
                                    <w:right w:val="none" w:sz="0" w:space="0" w:color="auto"/>
                                  </w:divBdr>
                                  <w:divsChild>
                                    <w:div w:id="120451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152644">
      <w:bodyDiv w:val="1"/>
      <w:marLeft w:val="0"/>
      <w:marRight w:val="0"/>
      <w:marTop w:val="0"/>
      <w:marBottom w:val="0"/>
      <w:divBdr>
        <w:top w:val="none" w:sz="0" w:space="0" w:color="auto"/>
        <w:left w:val="none" w:sz="0" w:space="0" w:color="auto"/>
        <w:bottom w:val="none" w:sz="0" w:space="0" w:color="auto"/>
        <w:right w:val="none" w:sz="0" w:space="0" w:color="auto"/>
      </w:divBdr>
      <w:divsChild>
        <w:div w:id="741562585">
          <w:marLeft w:val="0"/>
          <w:marRight w:val="0"/>
          <w:marTop w:val="0"/>
          <w:marBottom w:val="0"/>
          <w:divBdr>
            <w:top w:val="none" w:sz="0" w:space="0" w:color="auto"/>
            <w:left w:val="none" w:sz="0" w:space="0" w:color="auto"/>
            <w:bottom w:val="none" w:sz="0" w:space="0" w:color="auto"/>
            <w:right w:val="none" w:sz="0" w:space="0" w:color="auto"/>
          </w:divBdr>
          <w:divsChild>
            <w:div w:id="1483539644">
              <w:marLeft w:val="0"/>
              <w:marRight w:val="0"/>
              <w:marTop w:val="0"/>
              <w:marBottom w:val="0"/>
              <w:divBdr>
                <w:top w:val="none" w:sz="0" w:space="0" w:color="auto"/>
                <w:left w:val="none" w:sz="0" w:space="0" w:color="auto"/>
                <w:bottom w:val="none" w:sz="0" w:space="0" w:color="auto"/>
                <w:right w:val="none" w:sz="0" w:space="0" w:color="auto"/>
              </w:divBdr>
              <w:divsChild>
                <w:div w:id="1483616161">
                  <w:marLeft w:val="0"/>
                  <w:marRight w:val="0"/>
                  <w:marTop w:val="0"/>
                  <w:marBottom w:val="0"/>
                  <w:divBdr>
                    <w:top w:val="none" w:sz="0" w:space="0" w:color="auto"/>
                    <w:left w:val="none" w:sz="0" w:space="0" w:color="auto"/>
                    <w:bottom w:val="none" w:sz="0" w:space="0" w:color="auto"/>
                    <w:right w:val="none" w:sz="0" w:space="0" w:color="auto"/>
                  </w:divBdr>
                  <w:divsChild>
                    <w:div w:id="1549149052">
                      <w:marLeft w:val="0"/>
                      <w:marRight w:val="0"/>
                      <w:marTop w:val="0"/>
                      <w:marBottom w:val="0"/>
                      <w:divBdr>
                        <w:top w:val="none" w:sz="0" w:space="0" w:color="auto"/>
                        <w:left w:val="none" w:sz="0" w:space="0" w:color="auto"/>
                        <w:bottom w:val="none" w:sz="0" w:space="0" w:color="auto"/>
                        <w:right w:val="none" w:sz="0" w:space="0" w:color="auto"/>
                      </w:divBdr>
                      <w:divsChild>
                        <w:div w:id="1375349462">
                          <w:marLeft w:val="0"/>
                          <w:marRight w:val="0"/>
                          <w:marTop w:val="0"/>
                          <w:marBottom w:val="0"/>
                          <w:divBdr>
                            <w:top w:val="none" w:sz="0" w:space="0" w:color="auto"/>
                            <w:left w:val="none" w:sz="0" w:space="0" w:color="auto"/>
                            <w:bottom w:val="none" w:sz="0" w:space="0" w:color="auto"/>
                            <w:right w:val="none" w:sz="0" w:space="0" w:color="auto"/>
                          </w:divBdr>
                          <w:divsChild>
                            <w:div w:id="1962882110">
                              <w:marLeft w:val="0"/>
                              <w:marRight w:val="0"/>
                              <w:marTop w:val="0"/>
                              <w:marBottom w:val="0"/>
                              <w:divBdr>
                                <w:top w:val="none" w:sz="0" w:space="0" w:color="auto"/>
                                <w:left w:val="none" w:sz="0" w:space="0" w:color="auto"/>
                                <w:bottom w:val="none" w:sz="0" w:space="0" w:color="auto"/>
                                <w:right w:val="none" w:sz="0" w:space="0" w:color="auto"/>
                              </w:divBdr>
                              <w:divsChild>
                                <w:div w:id="1765611695">
                                  <w:marLeft w:val="0"/>
                                  <w:marRight w:val="0"/>
                                  <w:marTop w:val="0"/>
                                  <w:marBottom w:val="0"/>
                                  <w:divBdr>
                                    <w:top w:val="none" w:sz="0" w:space="0" w:color="auto"/>
                                    <w:left w:val="none" w:sz="0" w:space="0" w:color="auto"/>
                                    <w:bottom w:val="none" w:sz="0" w:space="0" w:color="auto"/>
                                    <w:right w:val="none" w:sz="0" w:space="0" w:color="auto"/>
                                  </w:divBdr>
                                  <w:divsChild>
                                    <w:div w:id="1166048614">
                                      <w:marLeft w:val="0"/>
                                      <w:marRight w:val="0"/>
                                      <w:marTop w:val="0"/>
                                      <w:marBottom w:val="0"/>
                                      <w:divBdr>
                                        <w:top w:val="none" w:sz="0" w:space="0" w:color="auto"/>
                                        <w:left w:val="none" w:sz="0" w:space="0" w:color="auto"/>
                                        <w:bottom w:val="none" w:sz="0" w:space="0" w:color="auto"/>
                                        <w:right w:val="none" w:sz="0" w:space="0" w:color="auto"/>
                                      </w:divBdr>
                                      <w:divsChild>
                                        <w:div w:id="911082374">
                                          <w:marLeft w:val="0"/>
                                          <w:marRight w:val="600"/>
                                          <w:marTop w:val="0"/>
                                          <w:marBottom w:val="0"/>
                                          <w:divBdr>
                                            <w:top w:val="none" w:sz="0" w:space="0" w:color="auto"/>
                                            <w:left w:val="none" w:sz="0" w:space="0" w:color="auto"/>
                                            <w:bottom w:val="none" w:sz="0" w:space="0" w:color="auto"/>
                                            <w:right w:val="none" w:sz="0" w:space="0" w:color="auto"/>
                                          </w:divBdr>
                                          <w:divsChild>
                                            <w:div w:id="514924695">
                                              <w:marLeft w:val="-3"/>
                                              <w:marRight w:val="-3"/>
                                              <w:marTop w:val="0"/>
                                              <w:marBottom w:val="0"/>
                                              <w:divBdr>
                                                <w:top w:val="none" w:sz="0" w:space="0" w:color="auto"/>
                                                <w:left w:val="none" w:sz="0" w:space="0" w:color="auto"/>
                                                <w:bottom w:val="none" w:sz="0" w:space="0" w:color="auto"/>
                                                <w:right w:val="none" w:sz="0" w:space="0" w:color="auto"/>
                                              </w:divBdr>
                                              <w:divsChild>
                                                <w:div w:id="644243790">
                                                  <w:marLeft w:val="0"/>
                                                  <w:marRight w:val="0"/>
                                                  <w:marTop w:val="360"/>
                                                  <w:marBottom w:val="0"/>
                                                  <w:divBdr>
                                                    <w:top w:val="none" w:sz="0" w:space="0" w:color="auto"/>
                                                    <w:left w:val="none" w:sz="0" w:space="0" w:color="auto"/>
                                                    <w:bottom w:val="none" w:sz="0" w:space="0" w:color="auto"/>
                                                    <w:right w:val="none" w:sz="0" w:space="0" w:color="auto"/>
                                                  </w:divBdr>
                                                  <w:divsChild>
                                                    <w:div w:id="1263148222">
                                                      <w:marLeft w:val="0"/>
                                                      <w:marRight w:val="0"/>
                                                      <w:marTop w:val="0"/>
                                                      <w:marBottom w:val="0"/>
                                                      <w:divBdr>
                                                        <w:top w:val="none" w:sz="0" w:space="0" w:color="auto"/>
                                                        <w:left w:val="none" w:sz="0" w:space="0" w:color="auto"/>
                                                        <w:bottom w:val="none" w:sz="0" w:space="0" w:color="auto"/>
                                                        <w:right w:val="none" w:sz="0" w:space="0" w:color="auto"/>
                                                      </w:divBdr>
                                                      <w:divsChild>
                                                        <w:div w:id="325520754">
                                                          <w:marLeft w:val="0"/>
                                                          <w:marRight w:val="0"/>
                                                          <w:marTop w:val="0"/>
                                                          <w:marBottom w:val="0"/>
                                                          <w:divBdr>
                                                            <w:top w:val="none" w:sz="0" w:space="0" w:color="auto"/>
                                                            <w:left w:val="none" w:sz="0" w:space="0" w:color="auto"/>
                                                            <w:bottom w:val="none" w:sz="0" w:space="0" w:color="auto"/>
                                                            <w:right w:val="none" w:sz="0" w:space="0" w:color="auto"/>
                                                          </w:divBdr>
                                                          <w:divsChild>
                                                            <w:div w:id="1314143650">
                                                              <w:marLeft w:val="0"/>
                                                              <w:marRight w:val="0"/>
                                                              <w:marTop w:val="0"/>
                                                              <w:marBottom w:val="0"/>
                                                              <w:divBdr>
                                                                <w:top w:val="none" w:sz="0" w:space="0" w:color="auto"/>
                                                                <w:left w:val="none" w:sz="0" w:space="0" w:color="auto"/>
                                                                <w:bottom w:val="none" w:sz="0" w:space="0" w:color="auto"/>
                                                                <w:right w:val="none" w:sz="0" w:space="0" w:color="auto"/>
                                                              </w:divBdr>
                                                              <w:divsChild>
                                                                <w:div w:id="1315138653">
                                                                  <w:marLeft w:val="0"/>
                                                                  <w:marRight w:val="0"/>
                                                                  <w:marTop w:val="0"/>
                                                                  <w:marBottom w:val="0"/>
                                                                  <w:divBdr>
                                                                    <w:top w:val="none" w:sz="0" w:space="0" w:color="auto"/>
                                                                    <w:left w:val="none" w:sz="0" w:space="0" w:color="auto"/>
                                                                    <w:bottom w:val="none" w:sz="0" w:space="0" w:color="auto"/>
                                                                    <w:right w:val="none" w:sz="0" w:space="0" w:color="auto"/>
                                                                  </w:divBdr>
                                                                  <w:divsChild>
                                                                    <w:div w:id="725640434">
                                                                      <w:marLeft w:val="0"/>
                                                                      <w:marRight w:val="0"/>
                                                                      <w:marTop w:val="0"/>
                                                                      <w:marBottom w:val="0"/>
                                                                      <w:divBdr>
                                                                        <w:top w:val="none" w:sz="0" w:space="0" w:color="auto"/>
                                                                        <w:left w:val="none" w:sz="0" w:space="0" w:color="auto"/>
                                                                        <w:bottom w:val="none" w:sz="0" w:space="0" w:color="auto"/>
                                                                        <w:right w:val="none" w:sz="0" w:space="0" w:color="auto"/>
                                                                      </w:divBdr>
                                                                      <w:divsChild>
                                                                        <w:div w:id="30882181">
                                                                          <w:marLeft w:val="0"/>
                                                                          <w:marRight w:val="0"/>
                                                                          <w:marTop w:val="0"/>
                                                                          <w:marBottom w:val="0"/>
                                                                          <w:divBdr>
                                                                            <w:top w:val="none" w:sz="0" w:space="0" w:color="auto"/>
                                                                            <w:left w:val="none" w:sz="0" w:space="0" w:color="auto"/>
                                                                            <w:bottom w:val="none" w:sz="0" w:space="0" w:color="auto"/>
                                                                            <w:right w:val="none" w:sz="0" w:space="0" w:color="auto"/>
                                                                          </w:divBdr>
                                                                          <w:divsChild>
                                                                            <w:div w:id="913010099">
                                                                              <w:marLeft w:val="0"/>
                                                                              <w:marRight w:val="0"/>
                                                                              <w:marTop w:val="0"/>
                                                                              <w:marBottom w:val="0"/>
                                                                              <w:divBdr>
                                                                                <w:top w:val="none" w:sz="0" w:space="0" w:color="auto"/>
                                                                                <w:left w:val="none" w:sz="0" w:space="0" w:color="auto"/>
                                                                                <w:bottom w:val="none" w:sz="0" w:space="0" w:color="auto"/>
                                                                                <w:right w:val="none" w:sz="0" w:space="0" w:color="auto"/>
                                                                              </w:divBdr>
                                                                              <w:divsChild>
                                                                                <w:div w:id="143860266">
                                                                                  <w:marLeft w:val="0"/>
                                                                                  <w:marRight w:val="0"/>
                                                                                  <w:marTop w:val="0"/>
                                                                                  <w:marBottom w:val="0"/>
                                                                                  <w:divBdr>
                                                                                    <w:top w:val="none" w:sz="0" w:space="0" w:color="auto"/>
                                                                                    <w:left w:val="none" w:sz="0" w:space="0" w:color="auto"/>
                                                                                    <w:bottom w:val="none" w:sz="0" w:space="0" w:color="auto"/>
                                                                                    <w:right w:val="none" w:sz="0" w:space="0" w:color="auto"/>
                                                                                  </w:divBdr>
                                                                                  <w:divsChild>
                                                                                    <w:div w:id="1162085439">
                                                                                      <w:marLeft w:val="0"/>
                                                                                      <w:marRight w:val="0"/>
                                                                                      <w:marTop w:val="360"/>
                                                                                      <w:marBottom w:val="180"/>
                                                                                      <w:divBdr>
                                                                                        <w:top w:val="none" w:sz="0" w:space="0" w:color="auto"/>
                                                                                        <w:left w:val="none" w:sz="0" w:space="0" w:color="auto"/>
                                                                                        <w:bottom w:val="none" w:sz="0" w:space="0" w:color="auto"/>
                                                                                        <w:right w:val="none" w:sz="0" w:space="0" w:color="auto"/>
                                                                                      </w:divBdr>
                                                                                    </w:div>
                                                                                    <w:div w:id="733743030">
                                                                                      <w:marLeft w:val="0"/>
                                                                                      <w:marRight w:val="0"/>
                                                                                      <w:marTop w:val="180"/>
                                                                                      <w:marBottom w:val="240"/>
                                                                                      <w:divBdr>
                                                                                        <w:top w:val="none" w:sz="0" w:space="0" w:color="auto"/>
                                                                                        <w:left w:val="none" w:sz="0" w:space="0" w:color="auto"/>
                                                                                        <w:bottom w:val="none" w:sz="0" w:space="0" w:color="auto"/>
                                                                                        <w:right w:val="none" w:sz="0" w:space="0" w:color="auto"/>
                                                                                      </w:divBdr>
                                                                                    </w:div>
                                                                                    <w:div w:id="12171638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1276679">
                                              <w:marLeft w:val="0"/>
                                              <w:marRight w:val="0"/>
                                              <w:marTop w:val="0"/>
                                              <w:marBottom w:val="0"/>
                                              <w:divBdr>
                                                <w:top w:val="none" w:sz="0" w:space="0" w:color="auto"/>
                                                <w:left w:val="none" w:sz="0" w:space="0" w:color="auto"/>
                                                <w:bottom w:val="none" w:sz="0" w:space="0" w:color="auto"/>
                                                <w:right w:val="none" w:sz="0" w:space="0" w:color="auto"/>
                                              </w:divBdr>
                                              <w:divsChild>
                                                <w:div w:id="2041733447">
                                                  <w:marLeft w:val="-300"/>
                                                  <w:marRight w:val="-300"/>
                                                  <w:marTop w:val="0"/>
                                                  <w:marBottom w:val="0"/>
                                                  <w:divBdr>
                                                    <w:top w:val="none" w:sz="0" w:space="0" w:color="auto"/>
                                                    <w:left w:val="none" w:sz="0" w:space="0" w:color="auto"/>
                                                    <w:bottom w:val="none" w:sz="0" w:space="0" w:color="auto"/>
                                                    <w:right w:val="none" w:sz="0" w:space="0" w:color="auto"/>
                                                  </w:divBdr>
                                                  <w:divsChild>
                                                    <w:div w:id="311980784">
                                                      <w:marLeft w:val="0"/>
                                                      <w:marRight w:val="0"/>
                                                      <w:marTop w:val="0"/>
                                                      <w:marBottom w:val="0"/>
                                                      <w:divBdr>
                                                        <w:top w:val="none" w:sz="0" w:space="0" w:color="auto"/>
                                                        <w:left w:val="none" w:sz="0" w:space="0" w:color="auto"/>
                                                        <w:bottom w:val="none" w:sz="0" w:space="0" w:color="auto"/>
                                                        <w:right w:val="none" w:sz="0" w:space="0" w:color="auto"/>
                                                      </w:divBdr>
                                                      <w:divsChild>
                                                        <w:div w:id="2096853861">
                                                          <w:marLeft w:val="0"/>
                                                          <w:marRight w:val="0"/>
                                                          <w:marTop w:val="0"/>
                                                          <w:marBottom w:val="0"/>
                                                          <w:divBdr>
                                                            <w:top w:val="none" w:sz="0" w:space="0" w:color="auto"/>
                                                            <w:left w:val="none" w:sz="0" w:space="0" w:color="auto"/>
                                                            <w:bottom w:val="none" w:sz="0" w:space="0" w:color="auto"/>
                                                            <w:right w:val="none" w:sz="0" w:space="0" w:color="auto"/>
                                                          </w:divBdr>
                                                          <w:divsChild>
                                                            <w:div w:id="1619143800">
                                                              <w:marLeft w:val="0"/>
                                                              <w:marRight w:val="0"/>
                                                              <w:marTop w:val="0"/>
                                                              <w:marBottom w:val="510"/>
                                                              <w:divBdr>
                                                                <w:top w:val="none" w:sz="0" w:space="0" w:color="auto"/>
                                                                <w:left w:val="none" w:sz="0" w:space="0" w:color="auto"/>
                                                                <w:bottom w:val="none" w:sz="0" w:space="0" w:color="auto"/>
                                                                <w:right w:val="none" w:sz="0" w:space="0" w:color="auto"/>
                                                              </w:divBdr>
                                                              <w:divsChild>
                                                                <w:div w:id="1582713467">
                                                                  <w:marLeft w:val="300"/>
                                                                  <w:marRight w:val="1200"/>
                                                                  <w:marTop w:val="0"/>
                                                                  <w:marBottom w:val="180"/>
                                                                  <w:divBdr>
                                                                    <w:top w:val="none" w:sz="0" w:space="0" w:color="auto"/>
                                                                    <w:left w:val="none" w:sz="0" w:space="0" w:color="auto"/>
                                                                    <w:bottom w:val="none" w:sz="0" w:space="0" w:color="auto"/>
                                                                    <w:right w:val="none" w:sz="0" w:space="0" w:color="auto"/>
                                                                  </w:divBdr>
                                                                  <w:divsChild>
                                                                    <w:div w:id="1994484416">
                                                                      <w:marLeft w:val="0"/>
                                                                      <w:marRight w:val="0"/>
                                                                      <w:marTop w:val="0"/>
                                                                      <w:marBottom w:val="0"/>
                                                                      <w:divBdr>
                                                                        <w:top w:val="none" w:sz="0" w:space="0" w:color="auto"/>
                                                                        <w:left w:val="none" w:sz="0" w:space="0" w:color="auto"/>
                                                                        <w:bottom w:val="none" w:sz="0" w:space="0" w:color="auto"/>
                                                                        <w:right w:val="none" w:sz="0" w:space="0" w:color="auto"/>
                                                                      </w:divBdr>
                                                                      <w:divsChild>
                                                                        <w:div w:id="148985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469036">
      <w:bodyDiv w:val="1"/>
      <w:marLeft w:val="0"/>
      <w:marRight w:val="0"/>
      <w:marTop w:val="0"/>
      <w:marBottom w:val="0"/>
      <w:divBdr>
        <w:top w:val="none" w:sz="0" w:space="0" w:color="auto"/>
        <w:left w:val="none" w:sz="0" w:space="0" w:color="auto"/>
        <w:bottom w:val="none" w:sz="0" w:space="0" w:color="auto"/>
        <w:right w:val="none" w:sz="0" w:space="0" w:color="auto"/>
      </w:divBdr>
      <w:divsChild>
        <w:div w:id="613830127">
          <w:marLeft w:val="0"/>
          <w:marRight w:val="0"/>
          <w:marTop w:val="360"/>
          <w:marBottom w:val="180"/>
          <w:divBdr>
            <w:top w:val="none" w:sz="0" w:space="0" w:color="auto"/>
            <w:left w:val="none" w:sz="0" w:space="0" w:color="auto"/>
            <w:bottom w:val="none" w:sz="0" w:space="0" w:color="auto"/>
            <w:right w:val="none" w:sz="0" w:space="0" w:color="auto"/>
          </w:divBdr>
        </w:div>
        <w:div w:id="1689066038">
          <w:marLeft w:val="0"/>
          <w:marRight w:val="0"/>
          <w:marTop w:val="360"/>
          <w:marBottom w:val="180"/>
          <w:divBdr>
            <w:top w:val="none" w:sz="0" w:space="0" w:color="auto"/>
            <w:left w:val="none" w:sz="0" w:space="0" w:color="auto"/>
            <w:bottom w:val="none" w:sz="0" w:space="0" w:color="auto"/>
            <w:right w:val="none" w:sz="0" w:space="0" w:color="auto"/>
          </w:divBdr>
        </w:div>
        <w:div w:id="187302990">
          <w:marLeft w:val="0"/>
          <w:marRight w:val="0"/>
          <w:marTop w:val="180"/>
          <w:marBottom w:val="240"/>
          <w:divBdr>
            <w:top w:val="none" w:sz="0" w:space="0" w:color="auto"/>
            <w:left w:val="none" w:sz="0" w:space="0" w:color="auto"/>
            <w:bottom w:val="none" w:sz="0" w:space="0" w:color="auto"/>
            <w:right w:val="none" w:sz="0" w:space="0" w:color="auto"/>
          </w:divBdr>
        </w:div>
        <w:div w:id="736394136">
          <w:marLeft w:val="0"/>
          <w:marRight w:val="0"/>
          <w:marTop w:val="360"/>
          <w:marBottom w:val="180"/>
          <w:divBdr>
            <w:top w:val="none" w:sz="0" w:space="0" w:color="auto"/>
            <w:left w:val="none" w:sz="0" w:space="0" w:color="auto"/>
            <w:bottom w:val="none" w:sz="0" w:space="0" w:color="auto"/>
            <w:right w:val="none" w:sz="0" w:space="0" w:color="auto"/>
          </w:divBdr>
        </w:div>
        <w:div w:id="311296123">
          <w:marLeft w:val="0"/>
          <w:marRight w:val="0"/>
          <w:marTop w:val="180"/>
          <w:marBottom w:val="240"/>
          <w:divBdr>
            <w:top w:val="none" w:sz="0" w:space="0" w:color="auto"/>
            <w:left w:val="none" w:sz="0" w:space="0" w:color="auto"/>
            <w:bottom w:val="none" w:sz="0" w:space="0" w:color="auto"/>
            <w:right w:val="none" w:sz="0" w:space="0" w:color="auto"/>
          </w:divBdr>
        </w:div>
        <w:div w:id="2064866097">
          <w:marLeft w:val="0"/>
          <w:marRight w:val="0"/>
          <w:marTop w:val="180"/>
          <w:marBottom w:val="240"/>
          <w:divBdr>
            <w:top w:val="none" w:sz="0" w:space="0" w:color="auto"/>
            <w:left w:val="none" w:sz="0" w:space="0" w:color="auto"/>
            <w:bottom w:val="none" w:sz="0" w:space="0" w:color="auto"/>
            <w:right w:val="none" w:sz="0" w:space="0" w:color="auto"/>
          </w:divBdr>
        </w:div>
        <w:div w:id="1014768649">
          <w:marLeft w:val="0"/>
          <w:marRight w:val="0"/>
          <w:marTop w:val="180"/>
          <w:marBottom w:val="240"/>
          <w:divBdr>
            <w:top w:val="none" w:sz="0" w:space="0" w:color="auto"/>
            <w:left w:val="none" w:sz="0" w:space="0" w:color="auto"/>
            <w:bottom w:val="none" w:sz="0" w:space="0" w:color="auto"/>
            <w:right w:val="none" w:sz="0" w:space="0" w:color="auto"/>
          </w:divBdr>
        </w:div>
        <w:div w:id="169294886">
          <w:marLeft w:val="0"/>
          <w:marRight w:val="0"/>
          <w:marTop w:val="360"/>
          <w:marBottom w:val="180"/>
          <w:divBdr>
            <w:top w:val="none" w:sz="0" w:space="0" w:color="auto"/>
            <w:left w:val="none" w:sz="0" w:space="0" w:color="auto"/>
            <w:bottom w:val="none" w:sz="0" w:space="0" w:color="auto"/>
            <w:right w:val="none" w:sz="0" w:space="0" w:color="auto"/>
          </w:divBdr>
        </w:div>
        <w:div w:id="200627639">
          <w:marLeft w:val="0"/>
          <w:marRight w:val="0"/>
          <w:marTop w:val="180"/>
          <w:marBottom w:val="240"/>
          <w:divBdr>
            <w:top w:val="none" w:sz="0" w:space="0" w:color="auto"/>
            <w:left w:val="none" w:sz="0" w:space="0" w:color="auto"/>
            <w:bottom w:val="none" w:sz="0" w:space="0" w:color="auto"/>
            <w:right w:val="none" w:sz="0" w:space="0" w:color="auto"/>
          </w:divBdr>
        </w:div>
        <w:div w:id="1682706106">
          <w:marLeft w:val="0"/>
          <w:marRight w:val="0"/>
          <w:marTop w:val="180"/>
          <w:marBottom w:val="240"/>
          <w:divBdr>
            <w:top w:val="none" w:sz="0" w:space="0" w:color="auto"/>
            <w:left w:val="none" w:sz="0" w:space="0" w:color="auto"/>
            <w:bottom w:val="none" w:sz="0" w:space="0" w:color="auto"/>
            <w:right w:val="none" w:sz="0" w:space="0" w:color="auto"/>
          </w:divBdr>
        </w:div>
        <w:div w:id="1530795271">
          <w:marLeft w:val="0"/>
          <w:marRight w:val="0"/>
          <w:marTop w:val="180"/>
          <w:marBottom w:val="240"/>
          <w:divBdr>
            <w:top w:val="none" w:sz="0" w:space="0" w:color="auto"/>
            <w:left w:val="none" w:sz="0" w:space="0" w:color="auto"/>
            <w:bottom w:val="none" w:sz="0" w:space="0" w:color="auto"/>
            <w:right w:val="none" w:sz="0" w:space="0" w:color="auto"/>
          </w:divBdr>
        </w:div>
        <w:div w:id="1133673012">
          <w:marLeft w:val="0"/>
          <w:marRight w:val="0"/>
          <w:marTop w:val="180"/>
          <w:marBottom w:val="240"/>
          <w:divBdr>
            <w:top w:val="none" w:sz="0" w:space="0" w:color="auto"/>
            <w:left w:val="none" w:sz="0" w:space="0" w:color="auto"/>
            <w:bottom w:val="none" w:sz="0" w:space="0" w:color="auto"/>
            <w:right w:val="none" w:sz="0" w:space="0" w:color="auto"/>
          </w:divBdr>
        </w:div>
      </w:divsChild>
    </w:div>
    <w:div w:id="657926569">
      <w:bodyDiv w:val="1"/>
      <w:marLeft w:val="0"/>
      <w:marRight w:val="0"/>
      <w:marTop w:val="0"/>
      <w:marBottom w:val="0"/>
      <w:divBdr>
        <w:top w:val="none" w:sz="0" w:space="0" w:color="auto"/>
        <w:left w:val="none" w:sz="0" w:space="0" w:color="auto"/>
        <w:bottom w:val="none" w:sz="0" w:space="0" w:color="auto"/>
        <w:right w:val="none" w:sz="0" w:space="0" w:color="auto"/>
      </w:divBdr>
      <w:divsChild>
        <w:div w:id="2007902649">
          <w:marLeft w:val="0"/>
          <w:marRight w:val="0"/>
          <w:marTop w:val="360"/>
          <w:marBottom w:val="180"/>
          <w:divBdr>
            <w:top w:val="none" w:sz="0" w:space="0" w:color="auto"/>
            <w:left w:val="none" w:sz="0" w:space="0" w:color="auto"/>
            <w:bottom w:val="none" w:sz="0" w:space="0" w:color="auto"/>
            <w:right w:val="none" w:sz="0" w:space="0" w:color="auto"/>
          </w:divBdr>
        </w:div>
        <w:div w:id="777605563">
          <w:marLeft w:val="0"/>
          <w:marRight w:val="0"/>
          <w:marTop w:val="180"/>
          <w:marBottom w:val="240"/>
          <w:divBdr>
            <w:top w:val="none" w:sz="0" w:space="0" w:color="auto"/>
            <w:left w:val="none" w:sz="0" w:space="0" w:color="auto"/>
            <w:bottom w:val="none" w:sz="0" w:space="0" w:color="auto"/>
            <w:right w:val="none" w:sz="0" w:space="0" w:color="auto"/>
          </w:divBdr>
        </w:div>
        <w:div w:id="178351071">
          <w:marLeft w:val="0"/>
          <w:marRight w:val="0"/>
          <w:marTop w:val="360"/>
          <w:marBottom w:val="180"/>
          <w:divBdr>
            <w:top w:val="none" w:sz="0" w:space="0" w:color="auto"/>
            <w:left w:val="none" w:sz="0" w:space="0" w:color="auto"/>
            <w:bottom w:val="none" w:sz="0" w:space="0" w:color="auto"/>
            <w:right w:val="none" w:sz="0" w:space="0" w:color="auto"/>
          </w:divBdr>
        </w:div>
        <w:div w:id="1597709993">
          <w:marLeft w:val="0"/>
          <w:marRight w:val="0"/>
          <w:marTop w:val="180"/>
          <w:marBottom w:val="240"/>
          <w:divBdr>
            <w:top w:val="none" w:sz="0" w:space="0" w:color="auto"/>
            <w:left w:val="none" w:sz="0" w:space="0" w:color="auto"/>
            <w:bottom w:val="none" w:sz="0" w:space="0" w:color="auto"/>
            <w:right w:val="none" w:sz="0" w:space="0" w:color="auto"/>
          </w:divBdr>
        </w:div>
        <w:div w:id="1883589767">
          <w:marLeft w:val="0"/>
          <w:marRight w:val="0"/>
          <w:marTop w:val="180"/>
          <w:marBottom w:val="240"/>
          <w:divBdr>
            <w:top w:val="none" w:sz="0" w:space="0" w:color="auto"/>
            <w:left w:val="none" w:sz="0" w:space="0" w:color="auto"/>
            <w:bottom w:val="none" w:sz="0" w:space="0" w:color="auto"/>
            <w:right w:val="none" w:sz="0" w:space="0" w:color="auto"/>
          </w:divBdr>
        </w:div>
        <w:div w:id="1805348560">
          <w:marLeft w:val="0"/>
          <w:marRight w:val="0"/>
          <w:marTop w:val="360"/>
          <w:marBottom w:val="180"/>
          <w:divBdr>
            <w:top w:val="none" w:sz="0" w:space="0" w:color="auto"/>
            <w:left w:val="none" w:sz="0" w:space="0" w:color="auto"/>
            <w:bottom w:val="none" w:sz="0" w:space="0" w:color="auto"/>
            <w:right w:val="none" w:sz="0" w:space="0" w:color="auto"/>
          </w:divBdr>
        </w:div>
        <w:div w:id="1507360581">
          <w:marLeft w:val="0"/>
          <w:marRight w:val="0"/>
          <w:marTop w:val="360"/>
          <w:marBottom w:val="180"/>
          <w:divBdr>
            <w:top w:val="none" w:sz="0" w:space="0" w:color="auto"/>
            <w:left w:val="none" w:sz="0" w:space="0" w:color="auto"/>
            <w:bottom w:val="none" w:sz="0" w:space="0" w:color="auto"/>
            <w:right w:val="none" w:sz="0" w:space="0" w:color="auto"/>
          </w:divBdr>
        </w:div>
        <w:div w:id="517155978">
          <w:marLeft w:val="0"/>
          <w:marRight w:val="0"/>
          <w:marTop w:val="360"/>
          <w:marBottom w:val="180"/>
          <w:divBdr>
            <w:top w:val="none" w:sz="0" w:space="0" w:color="auto"/>
            <w:left w:val="none" w:sz="0" w:space="0" w:color="auto"/>
            <w:bottom w:val="none" w:sz="0" w:space="0" w:color="auto"/>
            <w:right w:val="none" w:sz="0" w:space="0" w:color="auto"/>
          </w:divBdr>
        </w:div>
        <w:div w:id="1219049090">
          <w:marLeft w:val="0"/>
          <w:marRight w:val="0"/>
          <w:marTop w:val="180"/>
          <w:marBottom w:val="240"/>
          <w:divBdr>
            <w:top w:val="none" w:sz="0" w:space="0" w:color="auto"/>
            <w:left w:val="none" w:sz="0" w:space="0" w:color="auto"/>
            <w:bottom w:val="none" w:sz="0" w:space="0" w:color="auto"/>
            <w:right w:val="none" w:sz="0" w:space="0" w:color="auto"/>
          </w:divBdr>
        </w:div>
      </w:divsChild>
    </w:div>
    <w:div w:id="745882464">
      <w:bodyDiv w:val="1"/>
      <w:marLeft w:val="0"/>
      <w:marRight w:val="0"/>
      <w:marTop w:val="0"/>
      <w:marBottom w:val="0"/>
      <w:divBdr>
        <w:top w:val="none" w:sz="0" w:space="0" w:color="auto"/>
        <w:left w:val="none" w:sz="0" w:space="0" w:color="auto"/>
        <w:bottom w:val="none" w:sz="0" w:space="0" w:color="auto"/>
        <w:right w:val="none" w:sz="0" w:space="0" w:color="auto"/>
      </w:divBdr>
      <w:divsChild>
        <w:div w:id="2039156838">
          <w:marLeft w:val="-3"/>
          <w:marRight w:val="-3"/>
          <w:marTop w:val="0"/>
          <w:marBottom w:val="0"/>
          <w:divBdr>
            <w:top w:val="none" w:sz="0" w:space="0" w:color="auto"/>
            <w:left w:val="none" w:sz="0" w:space="0" w:color="auto"/>
            <w:bottom w:val="none" w:sz="0" w:space="0" w:color="auto"/>
            <w:right w:val="none" w:sz="0" w:space="0" w:color="auto"/>
          </w:divBdr>
          <w:divsChild>
            <w:div w:id="313292952">
              <w:marLeft w:val="0"/>
              <w:marRight w:val="0"/>
              <w:marTop w:val="360"/>
              <w:marBottom w:val="0"/>
              <w:divBdr>
                <w:top w:val="none" w:sz="0" w:space="0" w:color="auto"/>
                <w:left w:val="none" w:sz="0" w:space="0" w:color="auto"/>
                <w:bottom w:val="none" w:sz="0" w:space="0" w:color="auto"/>
                <w:right w:val="none" w:sz="0" w:space="0" w:color="auto"/>
              </w:divBdr>
              <w:divsChild>
                <w:div w:id="676083733">
                  <w:marLeft w:val="0"/>
                  <w:marRight w:val="0"/>
                  <w:marTop w:val="0"/>
                  <w:marBottom w:val="0"/>
                  <w:divBdr>
                    <w:top w:val="none" w:sz="0" w:space="0" w:color="auto"/>
                    <w:left w:val="none" w:sz="0" w:space="0" w:color="auto"/>
                    <w:bottom w:val="none" w:sz="0" w:space="0" w:color="auto"/>
                    <w:right w:val="none" w:sz="0" w:space="0" w:color="auto"/>
                  </w:divBdr>
                  <w:divsChild>
                    <w:div w:id="1603681482">
                      <w:marLeft w:val="0"/>
                      <w:marRight w:val="0"/>
                      <w:marTop w:val="0"/>
                      <w:marBottom w:val="0"/>
                      <w:divBdr>
                        <w:top w:val="none" w:sz="0" w:space="0" w:color="auto"/>
                        <w:left w:val="none" w:sz="0" w:space="0" w:color="auto"/>
                        <w:bottom w:val="none" w:sz="0" w:space="0" w:color="auto"/>
                        <w:right w:val="none" w:sz="0" w:space="0" w:color="auto"/>
                      </w:divBdr>
                      <w:divsChild>
                        <w:div w:id="1980525635">
                          <w:marLeft w:val="0"/>
                          <w:marRight w:val="0"/>
                          <w:marTop w:val="0"/>
                          <w:marBottom w:val="0"/>
                          <w:divBdr>
                            <w:top w:val="none" w:sz="0" w:space="0" w:color="auto"/>
                            <w:left w:val="none" w:sz="0" w:space="0" w:color="auto"/>
                            <w:bottom w:val="none" w:sz="0" w:space="0" w:color="auto"/>
                            <w:right w:val="none" w:sz="0" w:space="0" w:color="auto"/>
                          </w:divBdr>
                          <w:divsChild>
                            <w:div w:id="1641181175">
                              <w:marLeft w:val="0"/>
                              <w:marRight w:val="0"/>
                              <w:marTop w:val="0"/>
                              <w:marBottom w:val="0"/>
                              <w:divBdr>
                                <w:top w:val="none" w:sz="0" w:space="0" w:color="auto"/>
                                <w:left w:val="none" w:sz="0" w:space="0" w:color="auto"/>
                                <w:bottom w:val="none" w:sz="0" w:space="0" w:color="auto"/>
                                <w:right w:val="none" w:sz="0" w:space="0" w:color="auto"/>
                              </w:divBdr>
                              <w:divsChild>
                                <w:div w:id="1071123086">
                                  <w:marLeft w:val="0"/>
                                  <w:marRight w:val="0"/>
                                  <w:marTop w:val="0"/>
                                  <w:marBottom w:val="0"/>
                                  <w:divBdr>
                                    <w:top w:val="none" w:sz="0" w:space="0" w:color="auto"/>
                                    <w:left w:val="none" w:sz="0" w:space="0" w:color="auto"/>
                                    <w:bottom w:val="none" w:sz="0" w:space="0" w:color="auto"/>
                                    <w:right w:val="none" w:sz="0" w:space="0" w:color="auto"/>
                                  </w:divBdr>
                                  <w:divsChild>
                                    <w:div w:id="912933824">
                                      <w:marLeft w:val="0"/>
                                      <w:marRight w:val="0"/>
                                      <w:marTop w:val="0"/>
                                      <w:marBottom w:val="0"/>
                                      <w:divBdr>
                                        <w:top w:val="none" w:sz="0" w:space="0" w:color="auto"/>
                                        <w:left w:val="none" w:sz="0" w:space="0" w:color="auto"/>
                                        <w:bottom w:val="none" w:sz="0" w:space="0" w:color="auto"/>
                                        <w:right w:val="none" w:sz="0" w:space="0" w:color="auto"/>
                                      </w:divBdr>
                                      <w:divsChild>
                                        <w:div w:id="2012021518">
                                          <w:marLeft w:val="0"/>
                                          <w:marRight w:val="0"/>
                                          <w:marTop w:val="0"/>
                                          <w:marBottom w:val="0"/>
                                          <w:divBdr>
                                            <w:top w:val="none" w:sz="0" w:space="0" w:color="auto"/>
                                            <w:left w:val="none" w:sz="0" w:space="0" w:color="auto"/>
                                            <w:bottom w:val="none" w:sz="0" w:space="0" w:color="auto"/>
                                            <w:right w:val="none" w:sz="0" w:space="0" w:color="auto"/>
                                          </w:divBdr>
                                          <w:divsChild>
                                            <w:div w:id="968509198">
                                              <w:marLeft w:val="0"/>
                                              <w:marRight w:val="0"/>
                                              <w:marTop w:val="0"/>
                                              <w:marBottom w:val="0"/>
                                              <w:divBdr>
                                                <w:top w:val="none" w:sz="0" w:space="0" w:color="auto"/>
                                                <w:left w:val="none" w:sz="0" w:space="0" w:color="auto"/>
                                                <w:bottom w:val="none" w:sz="0" w:space="0" w:color="auto"/>
                                                <w:right w:val="none" w:sz="0" w:space="0" w:color="auto"/>
                                              </w:divBdr>
                                              <w:divsChild>
                                                <w:div w:id="1403289432">
                                                  <w:marLeft w:val="0"/>
                                                  <w:marRight w:val="0"/>
                                                  <w:marTop w:val="360"/>
                                                  <w:marBottom w:val="180"/>
                                                  <w:divBdr>
                                                    <w:top w:val="none" w:sz="0" w:space="0" w:color="auto"/>
                                                    <w:left w:val="none" w:sz="0" w:space="0" w:color="auto"/>
                                                    <w:bottom w:val="none" w:sz="0" w:space="0" w:color="auto"/>
                                                    <w:right w:val="none" w:sz="0" w:space="0" w:color="auto"/>
                                                  </w:divBdr>
                                                </w:div>
                                                <w:div w:id="1955479988">
                                                  <w:marLeft w:val="0"/>
                                                  <w:marRight w:val="0"/>
                                                  <w:marTop w:val="180"/>
                                                  <w:marBottom w:val="240"/>
                                                  <w:divBdr>
                                                    <w:top w:val="none" w:sz="0" w:space="0" w:color="auto"/>
                                                    <w:left w:val="none" w:sz="0" w:space="0" w:color="auto"/>
                                                    <w:bottom w:val="none" w:sz="0" w:space="0" w:color="auto"/>
                                                    <w:right w:val="none" w:sz="0" w:space="0" w:color="auto"/>
                                                  </w:divBdr>
                                                </w:div>
                                                <w:div w:id="582036316">
                                                  <w:marLeft w:val="0"/>
                                                  <w:marRight w:val="0"/>
                                                  <w:marTop w:val="180"/>
                                                  <w:marBottom w:val="240"/>
                                                  <w:divBdr>
                                                    <w:top w:val="none" w:sz="0" w:space="0" w:color="auto"/>
                                                    <w:left w:val="none" w:sz="0" w:space="0" w:color="auto"/>
                                                    <w:bottom w:val="none" w:sz="0" w:space="0" w:color="auto"/>
                                                    <w:right w:val="none" w:sz="0" w:space="0" w:color="auto"/>
                                                  </w:divBdr>
                                                </w:div>
                                                <w:div w:id="97650395">
                                                  <w:marLeft w:val="0"/>
                                                  <w:marRight w:val="0"/>
                                                  <w:marTop w:val="360"/>
                                                  <w:marBottom w:val="180"/>
                                                  <w:divBdr>
                                                    <w:top w:val="none" w:sz="0" w:space="0" w:color="auto"/>
                                                    <w:left w:val="none" w:sz="0" w:space="0" w:color="auto"/>
                                                    <w:bottom w:val="none" w:sz="0" w:space="0" w:color="auto"/>
                                                    <w:right w:val="none" w:sz="0" w:space="0" w:color="auto"/>
                                                  </w:divBdr>
                                                </w:div>
                                                <w:div w:id="277031740">
                                                  <w:marLeft w:val="0"/>
                                                  <w:marRight w:val="0"/>
                                                  <w:marTop w:val="180"/>
                                                  <w:marBottom w:val="240"/>
                                                  <w:divBdr>
                                                    <w:top w:val="none" w:sz="0" w:space="0" w:color="auto"/>
                                                    <w:left w:val="none" w:sz="0" w:space="0" w:color="auto"/>
                                                    <w:bottom w:val="none" w:sz="0" w:space="0" w:color="auto"/>
                                                    <w:right w:val="none" w:sz="0" w:space="0" w:color="auto"/>
                                                  </w:divBdr>
                                                </w:div>
                                                <w:div w:id="439419078">
                                                  <w:marLeft w:val="0"/>
                                                  <w:marRight w:val="0"/>
                                                  <w:marTop w:val="360"/>
                                                  <w:marBottom w:val="180"/>
                                                  <w:divBdr>
                                                    <w:top w:val="none" w:sz="0" w:space="0" w:color="auto"/>
                                                    <w:left w:val="none" w:sz="0" w:space="0" w:color="auto"/>
                                                    <w:bottom w:val="none" w:sz="0" w:space="0" w:color="auto"/>
                                                    <w:right w:val="none" w:sz="0" w:space="0" w:color="auto"/>
                                                  </w:divBdr>
                                                </w:div>
                                                <w:div w:id="725570566">
                                                  <w:marLeft w:val="0"/>
                                                  <w:marRight w:val="0"/>
                                                  <w:marTop w:val="180"/>
                                                  <w:marBottom w:val="240"/>
                                                  <w:divBdr>
                                                    <w:top w:val="none" w:sz="0" w:space="0" w:color="auto"/>
                                                    <w:left w:val="none" w:sz="0" w:space="0" w:color="auto"/>
                                                    <w:bottom w:val="none" w:sz="0" w:space="0" w:color="auto"/>
                                                    <w:right w:val="none" w:sz="0" w:space="0" w:color="auto"/>
                                                  </w:divBdr>
                                                </w:div>
                                                <w:div w:id="811220035">
                                                  <w:marLeft w:val="0"/>
                                                  <w:marRight w:val="0"/>
                                                  <w:marTop w:val="360"/>
                                                  <w:marBottom w:val="180"/>
                                                  <w:divBdr>
                                                    <w:top w:val="none" w:sz="0" w:space="0" w:color="auto"/>
                                                    <w:left w:val="none" w:sz="0" w:space="0" w:color="auto"/>
                                                    <w:bottom w:val="none" w:sz="0" w:space="0" w:color="auto"/>
                                                    <w:right w:val="none" w:sz="0" w:space="0" w:color="auto"/>
                                                  </w:divBdr>
                                                </w:div>
                                                <w:div w:id="1613437931">
                                                  <w:marLeft w:val="0"/>
                                                  <w:marRight w:val="0"/>
                                                  <w:marTop w:val="180"/>
                                                  <w:marBottom w:val="240"/>
                                                  <w:divBdr>
                                                    <w:top w:val="none" w:sz="0" w:space="0" w:color="auto"/>
                                                    <w:left w:val="none" w:sz="0" w:space="0" w:color="auto"/>
                                                    <w:bottom w:val="none" w:sz="0" w:space="0" w:color="auto"/>
                                                    <w:right w:val="none" w:sz="0" w:space="0" w:color="auto"/>
                                                  </w:divBdr>
                                                </w:div>
                                                <w:div w:id="335881645">
                                                  <w:marLeft w:val="0"/>
                                                  <w:marRight w:val="0"/>
                                                  <w:marTop w:val="360"/>
                                                  <w:marBottom w:val="180"/>
                                                  <w:divBdr>
                                                    <w:top w:val="none" w:sz="0" w:space="0" w:color="auto"/>
                                                    <w:left w:val="none" w:sz="0" w:space="0" w:color="auto"/>
                                                    <w:bottom w:val="none" w:sz="0" w:space="0" w:color="auto"/>
                                                    <w:right w:val="none" w:sz="0" w:space="0" w:color="auto"/>
                                                  </w:divBdr>
                                                </w:div>
                                                <w:div w:id="7295010">
                                                  <w:marLeft w:val="0"/>
                                                  <w:marRight w:val="0"/>
                                                  <w:marTop w:val="180"/>
                                                  <w:marBottom w:val="240"/>
                                                  <w:divBdr>
                                                    <w:top w:val="none" w:sz="0" w:space="0" w:color="auto"/>
                                                    <w:left w:val="none" w:sz="0" w:space="0" w:color="auto"/>
                                                    <w:bottom w:val="none" w:sz="0" w:space="0" w:color="auto"/>
                                                    <w:right w:val="none" w:sz="0" w:space="0" w:color="auto"/>
                                                  </w:divBdr>
                                                </w:div>
                                                <w:div w:id="60712546">
                                                  <w:marLeft w:val="0"/>
                                                  <w:marRight w:val="0"/>
                                                  <w:marTop w:val="360"/>
                                                  <w:marBottom w:val="180"/>
                                                  <w:divBdr>
                                                    <w:top w:val="none" w:sz="0" w:space="0" w:color="auto"/>
                                                    <w:left w:val="none" w:sz="0" w:space="0" w:color="auto"/>
                                                    <w:bottom w:val="none" w:sz="0" w:space="0" w:color="auto"/>
                                                    <w:right w:val="none" w:sz="0" w:space="0" w:color="auto"/>
                                                  </w:divBdr>
                                                </w:div>
                                                <w:div w:id="1975016325">
                                                  <w:marLeft w:val="0"/>
                                                  <w:marRight w:val="0"/>
                                                  <w:marTop w:val="180"/>
                                                  <w:marBottom w:val="240"/>
                                                  <w:divBdr>
                                                    <w:top w:val="none" w:sz="0" w:space="0" w:color="auto"/>
                                                    <w:left w:val="none" w:sz="0" w:space="0" w:color="auto"/>
                                                    <w:bottom w:val="none" w:sz="0" w:space="0" w:color="auto"/>
                                                    <w:right w:val="none" w:sz="0" w:space="0" w:color="auto"/>
                                                  </w:divBdr>
                                                </w:div>
                                                <w:div w:id="1877235856">
                                                  <w:marLeft w:val="0"/>
                                                  <w:marRight w:val="0"/>
                                                  <w:marTop w:val="180"/>
                                                  <w:marBottom w:val="240"/>
                                                  <w:divBdr>
                                                    <w:top w:val="none" w:sz="0" w:space="0" w:color="auto"/>
                                                    <w:left w:val="none" w:sz="0" w:space="0" w:color="auto"/>
                                                    <w:bottom w:val="none" w:sz="0" w:space="0" w:color="auto"/>
                                                    <w:right w:val="none" w:sz="0" w:space="0" w:color="auto"/>
                                                  </w:divBdr>
                                                </w:div>
                                                <w:div w:id="4795443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2328781">
      <w:bodyDiv w:val="1"/>
      <w:marLeft w:val="0"/>
      <w:marRight w:val="0"/>
      <w:marTop w:val="0"/>
      <w:marBottom w:val="0"/>
      <w:divBdr>
        <w:top w:val="none" w:sz="0" w:space="0" w:color="auto"/>
        <w:left w:val="none" w:sz="0" w:space="0" w:color="auto"/>
        <w:bottom w:val="none" w:sz="0" w:space="0" w:color="auto"/>
        <w:right w:val="none" w:sz="0" w:space="0" w:color="auto"/>
      </w:divBdr>
      <w:divsChild>
        <w:div w:id="1912081039">
          <w:marLeft w:val="0"/>
          <w:marRight w:val="0"/>
          <w:marTop w:val="360"/>
          <w:marBottom w:val="180"/>
          <w:divBdr>
            <w:top w:val="none" w:sz="0" w:space="0" w:color="auto"/>
            <w:left w:val="none" w:sz="0" w:space="0" w:color="auto"/>
            <w:bottom w:val="none" w:sz="0" w:space="0" w:color="auto"/>
            <w:right w:val="none" w:sz="0" w:space="0" w:color="auto"/>
          </w:divBdr>
        </w:div>
        <w:div w:id="439615490">
          <w:marLeft w:val="0"/>
          <w:marRight w:val="0"/>
          <w:marTop w:val="180"/>
          <w:marBottom w:val="240"/>
          <w:divBdr>
            <w:top w:val="none" w:sz="0" w:space="0" w:color="auto"/>
            <w:left w:val="none" w:sz="0" w:space="0" w:color="auto"/>
            <w:bottom w:val="none" w:sz="0" w:space="0" w:color="auto"/>
            <w:right w:val="none" w:sz="0" w:space="0" w:color="auto"/>
          </w:divBdr>
        </w:div>
        <w:div w:id="1477262314">
          <w:marLeft w:val="0"/>
          <w:marRight w:val="0"/>
          <w:marTop w:val="360"/>
          <w:marBottom w:val="180"/>
          <w:divBdr>
            <w:top w:val="none" w:sz="0" w:space="0" w:color="auto"/>
            <w:left w:val="none" w:sz="0" w:space="0" w:color="auto"/>
            <w:bottom w:val="none" w:sz="0" w:space="0" w:color="auto"/>
            <w:right w:val="none" w:sz="0" w:space="0" w:color="auto"/>
          </w:divBdr>
        </w:div>
        <w:div w:id="315040329">
          <w:marLeft w:val="0"/>
          <w:marRight w:val="0"/>
          <w:marTop w:val="180"/>
          <w:marBottom w:val="240"/>
          <w:divBdr>
            <w:top w:val="none" w:sz="0" w:space="0" w:color="auto"/>
            <w:left w:val="none" w:sz="0" w:space="0" w:color="auto"/>
            <w:bottom w:val="none" w:sz="0" w:space="0" w:color="auto"/>
            <w:right w:val="none" w:sz="0" w:space="0" w:color="auto"/>
          </w:divBdr>
        </w:div>
        <w:div w:id="1052509729">
          <w:marLeft w:val="0"/>
          <w:marRight w:val="0"/>
          <w:marTop w:val="360"/>
          <w:marBottom w:val="180"/>
          <w:divBdr>
            <w:top w:val="none" w:sz="0" w:space="0" w:color="auto"/>
            <w:left w:val="none" w:sz="0" w:space="0" w:color="auto"/>
            <w:bottom w:val="none" w:sz="0" w:space="0" w:color="auto"/>
            <w:right w:val="none" w:sz="0" w:space="0" w:color="auto"/>
          </w:divBdr>
        </w:div>
        <w:div w:id="1607036657">
          <w:marLeft w:val="0"/>
          <w:marRight w:val="0"/>
          <w:marTop w:val="60"/>
          <w:marBottom w:val="180"/>
          <w:divBdr>
            <w:top w:val="none" w:sz="0" w:space="0" w:color="auto"/>
            <w:left w:val="none" w:sz="0" w:space="0" w:color="auto"/>
            <w:bottom w:val="none" w:sz="0" w:space="0" w:color="auto"/>
            <w:right w:val="none" w:sz="0" w:space="0" w:color="auto"/>
          </w:divBdr>
        </w:div>
        <w:div w:id="1091699342">
          <w:marLeft w:val="0"/>
          <w:marRight w:val="0"/>
          <w:marTop w:val="180"/>
          <w:marBottom w:val="240"/>
          <w:divBdr>
            <w:top w:val="none" w:sz="0" w:space="0" w:color="auto"/>
            <w:left w:val="none" w:sz="0" w:space="0" w:color="auto"/>
            <w:bottom w:val="none" w:sz="0" w:space="0" w:color="auto"/>
            <w:right w:val="none" w:sz="0" w:space="0" w:color="auto"/>
          </w:divBdr>
        </w:div>
        <w:div w:id="338310244">
          <w:marLeft w:val="0"/>
          <w:marRight w:val="0"/>
          <w:marTop w:val="360"/>
          <w:marBottom w:val="180"/>
          <w:divBdr>
            <w:top w:val="none" w:sz="0" w:space="0" w:color="auto"/>
            <w:left w:val="none" w:sz="0" w:space="0" w:color="auto"/>
            <w:bottom w:val="none" w:sz="0" w:space="0" w:color="auto"/>
            <w:right w:val="none" w:sz="0" w:space="0" w:color="auto"/>
          </w:divBdr>
        </w:div>
        <w:div w:id="1888490724">
          <w:marLeft w:val="0"/>
          <w:marRight w:val="0"/>
          <w:marTop w:val="180"/>
          <w:marBottom w:val="240"/>
          <w:divBdr>
            <w:top w:val="none" w:sz="0" w:space="0" w:color="auto"/>
            <w:left w:val="none" w:sz="0" w:space="0" w:color="auto"/>
            <w:bottom w:val="none" w:sz="0" w:space="0" w:color="auto"/>
            <w:right w:val="none" w:sz="0" w:space="0" w:color="auto"/>
          </w:divBdr>
        </w:div>
        <w:div w:id="847867640">
          <w:marLeft w:val="0"/>
          <w:marRight w:val="0"/>
          <w:marTop w:val="60"/>
          <w:marBottom w:val="0"/>
          <w:divBdr>
            <w:top w:val="none" w:sz="0" w:space="0" w:color="auto"/>
            <w:left w:val="none" w:sz="0" w:space="0" w:color="auto"/>
            <w:bottom w:val="none" w:sz="0" w:space="0" w:color="auto"/>
            <w:right w:val="none" w:sz="0" w:space="0" w:color="auto"/>
          </w:divBdr>
          <w:divsChild>
            <w:div w:id="380249499">
              <w:marLeft w:val="0"/>
              <w:marRight w:val="0"/>
              <w:marTop w:val="0"/>
              <w:marBottom w:val="0"/>
              <w:divBdr>
                <w:top w:val="none" w:sz="0" w:space="0" w:color="auto"/>
                <w:left w:val="none" w:sz="0" w:space="0" w:color="auto"/>
                <w:bottom w:val="none" w:sz="0" w:space="0" w:color="auto"/>
                <w:right w:val="none" w:sz="0" w:space="0" w:color="auto"/>
              </w:divBdr>
              <w:divsChild>
                <w:div w:id="797452808">
                  <w:marLeft w:val="0"/>
                  <w:marRight w:val="0"/>
                  <w:marTop w:val="0"/>
                  <w:marBottom w:val="0"/>
                  <w:divBdr>
                    <w:top w:val="none" w:sz="0" w:space="0" w:color="auto"/>
                    <w:left w:val="none" w:sz="0" w:space="0" w:color="auto"/>
                    <w:bottom w:val="single" w:sz="4" w:space="0" w:color="2C2E35"/>
                    <w:right w:val="none" w:sz="0" w:space="0" w:color="auto"/>
                  </w:divBdr>
                  <w:divsChild>
                    <w:div w:id="21430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95899">
          <w:marLeft w:val="0"/>
          <w:marRight w:val="0"/>
          <w:marTop w:val="360"/>
          <w:marBottom w:val="180"/>
          <w:divBdr>
            <w:top w:val="none" w:sz="0" w:space="0" w:color="auto"/>
            <w:left w:val="none" w:sz="0" w:space="0" w:color="auto"/>
            <w:bottom w:val="none" w:sz="0" w:space="0" w:color="auto"/>
            <w:right w:val="none" w:sz="0" w:space="0" w:color="auto"/>
          </w:divBdr>
        </w:div>
        <w:div w:id="918713037">
          <w:marLeft w:val="0"/>
          <w:marRight w:val="0"/>
          <w:marTop w:val="180"/>
          <w:marBottom w:val="240"/>
          <w:divBdr>
            <w:top w:val="none" w:sz="0" w:space="0" w:color="auto"/>
            <w:left w:val="none" w:sz="0" w:space="0" w:color="auto"/>
            <w:bottom w:val="none" w:sz="0" w:space="0" w:color="auto"/>
            <w:right w:val="none" w:sz="0" w:space="0" w:color="auto"/>
          </w:divBdr>
        </w:div>
        <w:div w:id="1051659181">
          <w:marLeft w:val="0"/>
          <w:marRight w:val="0"/>
          <w:marTop w:val="180"/>
          <w:marBottom w:val="240"/>
          <w:divBdr>
            <w:top w:val="none" w:sz="0" w:space="0" w:color="auto"/>
            <w:left w:val="none" w:sz="0" w:space="0" w:color="auto"/>
            <w:bottom w:val="none" w:sz="0" w:space="0" w:color="auto"/>
            <w:right w:val="none" w:sz="0" w:space="0" w:color="auto"/>
          </w:divBdr>
        </w:div>
      </w:divsChild>
    </w:div>
    <w:div w:id="1438795888">
      <w:bodyDiv w:val="1"/>
      <w:marLeft w:val="0"/>
      <w:marRight w:val="0"/>
      <w:marTop w:val="0"/>
      <w:marBottom w:val="0"/>
      <w:divBdr>
        <w:top w:val="none" w:sz="0" w:space="0" w:color="auto"/>
        <w:left w:val="none" w:sz="0" w:space="0" w:color="auto"/>
        <w:bottom w:val="none" w:sz="0" w:space="0" w:color="auto"/>
        <w:right w:val="none" w:sz="0" w:space="0" w:color="auto"/>
      </w:divBdr>
      <w:divsChild>
        <w:div w:id="1035034800">
          <w:marLeft w:val="0"/>
          <w:marRight w:val="0"/>
          <w:marTop w:val="360"/>
          <w:marBottom w:val="180"/>
          <w:divBdr>
            <w:top w:val="none" w:sz="0" w:space="0" w:color="auto"/>
            <w:left w:val="none" w:sz="0" w:space="0" w:color="auto"/>
            <w:bottom w:val="none" w:sz="0" w:space="0" w:color="auto"/>
            <w:right w:val="none" w:sz="0" w:space="0" w:color="auto"/>
          </w:divBdr>
        </w:div>
        <w:div w:id="1768501221">
          <w:marLeft w:val="0"/>
          <w:marRight w:val="0"/>
          <w:marTop w:val="180"/>
          <w:marBottom w:val="240"/>
          <w:divBdr>
            <w:top w:val="none" w:sz="0" w:space="0" w:color="auto"/>
            <w:left w:val="none" w:sz="0" w:space="0" w:color="auto"/>
            <w:bottom w:val="none" w:sz="0" w:space="0" w:color="auto"/>
            <w:right w:val="none" w:sz="0" w:space="0" w:color="auto"/>
          </w:divBdr>
        </w:div>
        <w:div w:id="1917351538">
          <w:marLeft w:val="0"/>
          <w:marRight w:val="0"/>
          <w:marTop w:val="180"/>
          <w:marBottom w:val="240"/>
          <w:divBdr>
            <w:top w:val="none" w:sz="0" w:space="0" w:color="auto"/>
            <w:left w:val="none" w:sz="0" w:space="0" w:color="auto"/>
            <w:bottom w:val="none" w:sz="0" w:space="0" w:color="auto"/>
            <w:right w:val="none" w:sz="0" w:space="0" w:color="auto"/>
          </w:divBdr>
        </w:div>
        <w:div w:id="371347189">
          <w:marLeft w:val="0"/>
          <w:marRight w:val="0"/>
          <w:marTop w:val="360"/>
          <w:marBottom w:val="180"/>
          <w:divBdr>
            <w:top w:val="none" w:sz="0" w:space="0" w:color="auto"/>
            <w:left w:val="none" w:sz="0" w:space="0" w:color="auto"/>
            <w:bottom w:val="none" w:sz="0" w:space="0" w:color="auto"/>
            <w:right w:val="none" w:sz="0" w:space="0" w:color="auto"/>
          </w:divBdr>
        </w:div>
        <w:div w:id="771513506">
          <w:marLeft w:val="0"/>
          <w:marRight w:val="0"/>
          <w:marTop w:val="180"/>
          <w:marBottom w:val="240"/>
          <w:divBdr>
            <w:top w:val="none" w:sz="0" w:space="0" w:color="auto"/>
            <w:left w:val="none" w:sz="0" w:space="0" w:color="auto"/>
            <w:bottom w:val="none" w:sz="0" w:space="0" w:color="auto"/>
            <w:right w:val="none" w:sz="0" w:space="0" w:color="auto"/>
          </w:divBdr>
        </w:div>
        <w:div w:id="2058627419">
          <w:marLeft w:val="0"/>
          <w:marRight w:val="0"/>
          <w:marTop w:val="360"/>
          <w:marBottom w:val="180"/>
          <w:divBdr>
            <w:top w:val="none" w:sz="0" w:space="0" w:color="auto"/>
            <w:left w:val="none" w:sz="0" w:space="0" w:color="auto"/>
            <w:bottom w:val="none" w:sz="0" w:space="0" w:color="auto"/>
            <w:right w:val="none" w:sz="0" w:space="0" w:color="auto"/>
          </w:divBdr>
        </w:div>
        <w:div w:id="554855759">
          <w:marLeft w:val="0"/>
          <w:marRight w:val="0"/>
          <w:marTop w:val="180"/>
          <w:marBottom w:val="240"/>
          <w:divBdr>
            <w:top w:val="none" w:sz="0" w:space="0" w:color="auto"/>
            <w:left w:val="none" w:sz="0" w:space="0" w:color="auto"/>
            <w:bottom w:val="none" w:sz="0" w:space="0" w:color="auto"/>
            <w:right w:val="none" w:sz="0" w:space="0" w:color="auto"/>
          </w:divBdr>
        </w:div>
        <w:div w:id="671445843">
          <w:marLeft w:val="0"/>
          <w:marRight w:val="0"/>
          <w:marTop w:val="360"/>
          <w:marBottom w:val="180"/>
          <w:divBdr>
            <w:top w:val="none" w:sz="0" w:space="0" w:color="auto"/>
            <w:left w:val="none" w:sz="0" w:space="0" w:color="auto"/>
            <w:bottom w:val="none" w:sz="0" w:space="0" w:color="auto"/>
            <w:right w:val="none" w:sz="0" w:space="0" w:color="auto"/>
          </w:divBdr>
        </w:div>
        <w:div w:id="1474642007">
          <w:marLeft w:val="0"/>
          <w:marRight w:val="0"/>
          <w:marTop w:val="180"/>
          <w:marBottom w:val="240"/>
          <w:divBdr>
            <w:top w:val="none" w:sz="0" w:space="0" w:color="auto"/>
            <w:left w:val="none" w:sz="0" w:space="0" w:color="auto"/>
            <w:bottom w:val="none" w:sz="0" w:space="0" w:color="auto"/>
            <w:right w:val="none" w:sz="0" w:space="0" w:color="auto"/>
          </w:divBdr>
        </w:div>
        <w:div w:id="904754759">
          <w:marLeft w:val="0"/>
          <w:marRight w:val="0"/>
          <w:marTop w:val="360"/>
          <w:marBottom w:val="180"/>
          <w:divBdr>
            <w:top w:val="none" w:sz="0" w:space="0" w:color="auto"/>
            <w:left w:val="none" w:sz="0" w:space="0" w:color="auto"/>
            <w:bottom w:val="none" w:sz="0" w:space="0" w:color="auto"/>
            <w:right w:val="none" w:sz="0" w:space="0" w:color="auto"/>
          </w:divBdr>
        </w:div>
        <w:div w:id="536087632">
          <w:marLeft w:val="0"/>
          <w:marRight w:val="0"/>
          <w:marTop w:val="180"/>
          <w:marBottom w:val="240"/>
          <w:divBdr>
            <w:top w:val="none" w:sz="0" w:space="0" w:color="auto"/>
            <w:left w:val="none" w:sz="0" w:space="0" w:color="auto"/>
            <w:bottom w:val="none" w:sz="0" w:space="0" w:color="auto"/>
            <w:right w:val="none" w:sz="0" w:space="0" w:color="auto"/>
          </w:divBdr>
        </w:div>
        <w:div w:id="210653802">
          <w:marLeft w:val="0"/>
          <w:marRight w:val="0"/>
          <w:marTop w:val="180"/>
          <w:marBottom w:val="240"/>
          <w:divBdr>
            <w:top w:val="none" w:sz="0" w:space="0" w:color="auto"/>
            <w:left w:val="none" w:sz="0" w:space="0" w:color="auto"/>
            <w:bottom w:val="none" w:sz="0" w:space="0" w:color="auto"/>
            <w:right w:val="none" w:sz="0" w:space="0" w:color="auto"/>
          </w:divBdr>
        </w:div>
      </w:divsChild>
    </w:div>
    <w:div w:id="1640333183">
      <w:bodyDiv w:val="1"/>
      <w:marLeft w:val="0"/>
      <w:marRight w:val="0"/>
      <w:marTop w:val="0"/>
      <w:marBottom w:val="0"/>
      <w:divBdr>
        <w:top w:val="none" w:sz="0" w:space="0" w:color="auto"/>
        <w:left w:val="none" w:sz="0" w:space="0" w:color="auto"/>
        <w:bottom w:val="none" w:sz="0" w:space="0" w:color="auto"/>
        <w:right w:val="none" w:sz="0" w:space="0" w:color="auto"/>
      </w:divBdr>
      <w:divsChild>
        <w:div w:id="102039860">
          <w:marLeft w:val="-3"/>
          <w:marRight w:val="-3"/>
          <w:marTop w:val="0"/>
          <w:marBottom w:val="0"/>
          <w:divBdr>
            <w:top w:val="none" w:sz="0" w:space="0" w:color="auto"/>
            <w:left w:val="none" w:sz="0" w:space="0" w:color="auto"/>
            <w:bottom w:val="none" w:sz="0" w:space="0" w:color="auto"/>
            <w:right w:val="none" w:sz="0" w:space="0" w:color="auto"/>
          </w:divBdr>
          <w:divsChild>
            <w:div w:id="1486781652">
              <w:marLeft w:val="0"/>
              <w:marRight w:val="0"/>
              <w:marTop w:val="360"/>
              <w:marBottom w:val="0"/>
              <w:divBdr>
                <w:top w:val="none" w:sz="0" w:space="0" w:color="auto"/>
                <w:left w:val="none" w:sz="0" w:space="0" w:color="auto"/>
                <w:bottom w:val="none" w:sz="0" w:space="0" w:color="auto"/>
                <w:right w:val="none" w:sz="0" w:space="0" w:color="auto"/>
              </w:divBdr>
              <w:divsChild>
                <w:div w:id="298458306">
                  <w:marLeft w:val="0"/>
                  <w:marRight w:val="0"/>
                  <w:marTop w:val="0"/>
                  <w:marBottom w:val="0"/>
                  <w:divBdr>
                    <w:top w:val="none" w:sz="0" w:space="0" w:color="auto"/>
                    <w:left w:val="none" w:sz="0" w:space="0" w:color="auto"/>
                    <w:bottom w:val="none" w:sz="0" w:space="0" w:color="auto"/>
                    <w:right w:val="none" w:sz="0" w:space="0" w:color="auto"/>
                  </w:divBdr>
                  <w:divsChild>
                    <w:div w:id="828405362">
                      <w:marLeft w:val="0"/>
                      <w:marRight w:val="0"/>
                      <w:marTop w:val="0"/>
                      <w:marBottom w:val="0"/>
                      <w:divBdr>
                        <w:top w:val="none" w:sz="0" w:space="0" w:color="auto"/>
                        <w:left w:val="none" w:sz="0" w:space="0" w:color="auto"/>
                        <w:bottom w:val="none" w:sz="0" w:space="0" w:color="auto"/>
                        <w:right w:val="none" w:sz="0" w:space="0" w:color="auto"/>
                      </w:divBdr>
                      <w:divsChild>
                        <w:div w:id="1758479883">
                          <w:marLeft w:val="0"/>
                          <w:marRight w:val="0"/>
                          <w:marTop w:val="0"/>
                          <w:marBottom w:val="0"/>
                          <w:divBdr>
                            <w:top w:val="none" w:sz="0" w:space="0" w:color="auto"/>
                            <w:left w:val="none" w:sz="0" w:space="0" w:color="auto"/>
                            <w:bottom w:val="none" w:sz="0" w:space="0" w:color="auto"/>
                            <w:right w:val="none" w:sz="0" w:space="0" w:color="auto"/>
                          </w:divBdr>
                          <w:divsChild>
                            <w:div w:id="2081324017">
                              <w:marLeft w:val="0"/>
                              <w:marRight w:val="0"/>
                              <w:marTop w:val="0"/>
                              <w:marBottom w:val="0"/>
                              <w:divBdr>
                                <w:top w:val="none" w:sz="0" w:space="0" w:color="auto"/>
                                <w:left w:val="none" w:sz="0" w:space="0" w:color="auto"/>
                                <w:bottom w:val="none" w:sz="0" w:space="0" w:color="auto"/>
                                <w:right w:val="none" w:sz="0" w:space="0" w:color="auto"/>
                              </w:divBdr>
                              <w:divsChild>
                                <w:div w:id="821509825">
                                  <w:marLeft w:val="0"/>
                                  <w:marRight w:val="0"/>
                                  <w:marTop w:val="0"/>
                                  <w:marBottom w:val="0"/>
                                  <w:divBdr>
                                    <w:top w:val="none" w:sz="0" w:space="0" w:color="auto"/>
                                    <w:left w:val="none" w:sz="0" w:space="0" w:color="auto"/>
                                    <w:bottom w:val="none" w:sz="0" w:space="0" w:color="auto"/>
                                    <w:right w:val="none" w:sz="0" w:space="0" w:color="auto"/>
                                  </w:divBdr>
                                  <w:divsChild>
                                    <w:div w:id="1464543509">
                                      <w:marLeft w:val="0"/>
                                      <w:marRight w:val="0"/>
                                      <w:marTop w:val="0"/>
                                      <w:marBottom w:val="0"/>
                                      <w:divBdr>
                                        <w:top w:val="none" w:sz="0" w:space="0" w:color="auto"/>
                                        <w:left w:val="none" w:sz="0" w:space="0" w:color="auto"/>
                                        <w:bottom w:val="none" w:sz="0" w:space="0" w:color="auto"/>
                                        <w:right w:val="none" w:sz="0" w:space="0" w:color="auto"/>
                                      </w:divBdr>
                                      <w:divsChild>
                                        <w:div w:id="1108893835">
                                          <w:marLeft w:val="0"/>
                                          <w:marRight w:val="0"/>
                                          <w:marTop w:val="0"/>
                                          <w:marBottom w:val="0"/>
                                          <w:divBdr>
                                            <w:top w:val="none" w:sz="0" w:space="0" w:color="auto"/>
                                            <w:left w:val="none" w:sz="0" w:space="0" w:color="auto"/>
                                            <w:bottom w:val="none" w:sz="0" w:space="0" w:color="auto"/>
                                            <w:right w:val="none" w:sz="0" w:space="0" w:color="auto"/>
                                          </w:divBdr>
                                          <w:divsChild>
                                            <w:div w:id="1865094771">
                                              <w:marLeft w:val="0"/>
                                              <w:marRight w:val="0"/>
                                              <w:marTop w:val="0"/>
                                              <w:marBottom w:val="0"/>
                                              <w:divBdr>
                                                <w:top w:val="none" w:sz="0" w:space="0" w:color="auto"/>
                                                <w:left w:val="none" w:sz="0" w:space="0" w:color="auto"/>
                                                <w:bottom w:val="none" w:sz="0" w:space="0" w:color="auto"/>
                                                <w:right w:val="none" w:sz="0" w:space="0" w:color="auto"/>
                                              </w:divBdr>
                                              <w:divsChild>
                                                <w:div w:id="1429962226">
                                                  <w:marLeft w:val="0"/>
                                                  <w:marRight w:val="0"/>
                                                  <w:marTop w:val="360"/>
                                                  <w:marBottom w:val="180"/>
                                                  <w:divBdr>
                                                    <w:top w:val="none" w:sz="0" w:space="0" w:color="auto"/>
                                                    <w:left w:val="none" w:sz="0" w:space="0" w:color="auto"/>
                                                    <w:bottom w:val="none" w:sz="0" w:space="0" w:color="auto"/>
                                                    <w:right w:val="none" w:sz="0" w:space="0" w:color="auto"/>
                                                  </w:divBdr>
                                                </w:div>
                                                <w:div w:id="1662391708">
                                                  <w:marLeft w:val="0"/>
                                                  <w:marRight w:val="0"/>
                                                  <w:marTop w:val="360"/>
                                                  <w:marBottom w:val="180"/>
                                                  <w:divBdr>
                                                    <w:top w:val="none" w:sz="0" w:space="0" w:color="auto"/>
                                                    <w:left w:val="none" w:sz="0" w:space="0" w:color="auto"/>
                                                    <w:bottom w:val="none" w:sz="0" w:space="0" w:color="auto"/>
                                                    <w:right w:val="none" w:sz="0" w:space="0" w:color="auto"/>
                                                  </w:divBdr>
                                                </w:div>
                                                <w:div w:id="17051953">
                                                  <w:marLeft w:val="0"/>
                                                  <w:marRight w:val="0"/>
                                                  <w:marTop w:val="180"/>
                                                  <w:marBottom w:val="240"/>
                                                  <w:divBdr>
                                                    <w:top w:val="none" w:sz="0" w:space="0" w:color="auto"/>
                                                    <w:left w:val="none" w:sz="0" w:space="0" w:color="auto"/>
                                                    <w:bottom w:val="none" w:sz="0" w:space="0" w:color="auto"/>
                                                    <w:right w:val="none" w:sz="0" w:space="0" w:color="auto"/>
                                                  </w:divBdr>
                                                </w:div>
                                                <w:div w:id="779689472">
                                                  <w:marLeft w:val="0"/>
                                                  <w:marRight w:val="0"/>
                                                  <w:marTop w:val="360"/>
                                                  <w:marBottom w:val="180"/>
                                                  <w:divBdr>
                                                    <w:top w:val="none" w:sz="0" w:space="0" w:color="auto"/>
                                                    <w:left w:val="none" w:sz="0" w:space="0" w:color="auto"/>
                                                    <w:bottom w:val="none" w:sz="0" w:space="0" w:color="auto"/>
                                                    <w:right w:val="none" w:sz="0" w:space="0" w:color="auto"/>
                                                  </w:divBdr>
                                                </w:div>
                                                <w:div w:id="720400838">
                                                  <w:marLeft w:val="0"/>
                                                  <w:marRight w:val="0"/>
                                                  <w:marTop w:val="360"/>
                                                  <w:marBottom w:val="180"/>
                                                  <w:divBdr>
                                                    <w:top w:val="none" w:sz="0" w:space="0" w:color="auto"/>
                                                    <w:left w:val="none" w:sz="0" w:space="0" w:color="auto"/>
                                                    <w:bottom w:val="none" w:sz="0" w:space="0" w:color="auto"/>
                                                    <w:right w:val="none" w:sz="0" w:space="0" w:color="auto"/>
                                                  </w:divBdr>
                                                </w:div>
                                                <w:div w:id="1474908918">
                                                  <w:marLeft w:val="0"/>
                                                  <w:marRight w:val="0"/>
                                                  <w:marTop w:val="180"/>
                                                  <w:marBottom w:val="240"/>
                                                  <w:divBdr>
                                                    <w:top w:val="none" w:sz="0" w:space="0" w:color="auto"/>
                                                    <w:left w:val="none" w:sz="0" w:space="0" w:color="auto"/>
                                                    <w:bottom w:val="none" w:sz="0" w:space="0" w:color="auto"/>
                                                    <w:right w:val="none" w:sz="0" w:space="0" w:color="auto"/>
                                                  </w:divBdr>
                                                </w:div>
                                                <w:div w:id="414936403">
                                                  <w:marLeft w:val="0"/>
                                                  <w:marRight w:val="0"/>
                                                  <w:marTop w:val="360"/>
                                                  <w:marBottom w:val="180"/>
                                                  <w:divBdr>
                                                    <w:top w:val="none" w:sz="0" w:space="0" w:color="auto"/>
                                                    <w:left w:val="none" w:sz="0" w:space="0" w:color="auto"/>
                                                    <w:bottom w:val="none" w:sz="0" w:space="0" w:color="auto"/>
                                                    <w:right w:val="none" w:sz="0" w:space="0" w:color="auto"/>
                                                  </w:divBdr>
                                                </w:div>
                                                <w:div w:id="864440391">
                                                  <w:marLeft w:val="0"/>
                                                  <w:marRight w:val="0"/>
                                                  <w:marTop w:val="180"/>
                                                  <w:marBottom w:val="240"/>
                                                  <w:divBdr>
                                                    <w:top w:val="none" w:sz="0" w:space="0" w:color="auto"/>
                                                    <w:left w:val="none" w:sz="0" w:space="0" w:color="auto"/>
                                                    <w:bottom w:val="none" w:sz="0" w:space="0" w:color="auto"/>
                                                    <w:right w:val="none" w:sz="0" w:space="0" w:color="auto"/>
                                                  </w:divBdr>
                                                </w:div>
                                                <w:div w:id="1189415503">
                                                  <w:marLeft w:val="0"/>
                                                  <w:marRight w:val="0"/>
                                                  <w:marTop w:val="360"/>
                                                  <w:marBottom w:val="180"/>
                                                  <w:divBdr>
                                                    <w:top w:val="none" w:sz="0" w:space="0" w:color="auto"/>
                                                    <w:left w:val="none" w:sz="0" w:space="0" w:color="auto"/>
                                                    <w:bottom w:val="none" w:sz="0" w:space="0" w:color="auto"/>
                                                    <w:right w:val="none" w:sz="0" w:space="0" w:color="auto"/>
                                                  </w:divBdr>
                                                </w:div>
                                                <w:div w:id="2031444822">
                                                  <w:marLeft w:val="0"/>
                                                  <w:marRight w:val="0"/>
                                                  <w:marTop w:val="180"/>
                                                  <w:marBottom w:val="240"/>
                                                  <w:divBdr>
                                                    <w:top w:val="none" w:sz="0" w:space="0" w:color="auto"/>
                                                    <w:left w:val="none" w:sz="0" w:space="0" w:color="auto"/>
                                                    <w:bottom w:val="none" w:sz="0" w:space="0" w:color="auto"/>
                                                    <w:right w:val="none" w:sz="0" w:space="0" w:color="auto"/>
                                                  </w:divBdr>
                                                </w:div>
                                                <w:div w:id="592861840">
                                                  <w:marLeft w:val="0"/>
                                                  <w:marRight w:val="0"/>
                                                  <w:marTop w:val="180"/>
                                                  <w:marBottom w:val="240"/>
                                                  <w:divBdr>
                                                    <w:top w:val="none" w:sz="0" w:space="0" w:color="auto"/>
                                                    <w:left w:val="none" w:sz="0" w:space="0" w:color="auto"/>
                                                    <w:bottom w:val="none" w:sz="0" w:space="0" w:color="auto"/>
                                                    <w:right w:val="none" w:sz="0" w:space="0" w:color="auto"/>
                                                  </w:divBdr>
                                                </w:div>
                                                <w:div w:id="17017102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195459">
          <w:marLeft w:val="0"/>
          <w:marRight w:val="0"/>
          <w:marTop w:val="0"/>
          <w:marBottom w:val="0"/>
          <w:divBdr>
            <w:top w:val="none" w:sz="0" w:space="0" w:color="auto"/>
            <w:left w:val="none" w:sz="0" w:space="0" w:color="auto"/>
            <w:bottom w:val="none" w:sz="0" w:space="0" w:color="auto"/>
            <w:right w:val="none" w:sz="0" w:space="0" w:color="auto"/>
          </w:divBdr>
          <w:divsChild>
            <w:div w:id="1624267158">
              <w:marLeft w:val="-300"/>
              <w:marRight w:val="-300"/>
              <w:marTop w:val="0"/>
              <w:marBottom w:val="0"/>
              <w:divBdr>
                <w:top w:val="none" w:sz="0" w:space="0" w:color="auto"/>
                <w:left w:val="none" w:sz="0" w:space="0" w:color="auto"/>
                <w:bottom w:val="none" w:sz="0" w:space="0" w:color="auto"/>
                <w:right w:val="none" w:sz="0" w:space="0" w:color="auto"/>
              </w:divBdr>
              <w:divsChild>
                <w:div w:id="875896146">
                  <w:marLeft w:val="0"/>
                  <w:marRight w:val="0"/>
                  <w:marTop w:val="0"/>
                  <w:marBottom w:val="0"/>
                  <w:divBdr>
                    <w:top w:val="none" w:sz="0" w:space="0" w:color="auto"/>
                    <w:left w:val="none" w:sz="0" w:space="0" w:color="auto"/>
                    <w:bottom w:val="none" w:sz="0" w:space="0" w:color="auto"/>
                    <w:right w:val="none" w:sz="0" w:space="0" w:color="auto"/>
                  </w:divBdr>
                  <w:divsChild>
                    <w:div w:id="1224635004">
                      <w:marLeft w:val="0"/>
                      <w:marRight w:val="0"/>
                      <w:marTop w:val="0"/>
                      <w:marBottom w:val="0"/>
                      <w:divBdr>
                        <w:top w:val="none" w:sz="0" w:space="0" w:color="auto"/>
                        <w:left w:val="none" w:sz="0" w:space="0" w:color="auto"/>
                        <w:bottom w:val="none" w:sz="0" w:space="0" w:color="auto"/>
                        <w:right w:val="none" w:sz="0" w:space="0" w:color="auto"/>
                      </w:divBdr>
                      <w:divsChild>
                        <w:div w:id="1547259411">
                          <w:marLeft w:val="0"/>
                          <w:marRight w:val="0"/>
                          <w:marTop w:val="0"/>
                          <w:marBottom w:val="510"/>
                          <w:divBdr>
                            <w:top w:val="none" w:sz="0" w:space="0" w:color="auto"/>
                            <w:left w:val="none" w:sz="0" w:space="0" w:color="auto"/>
                            <w:bottom w:val="none" w:sz="0" w:space="0" w:color="auto"/>
                            <w:right w:val="none" w:sz="0" w:space="0" w:color="auto"/>
                          </w:divBdr>
                          <w:divsChild>
                            <w:div w:id="1503204736">
                              <w:marLeft w:val="300"/>
                              <w:marRight w:val="1200"/>
                              <w:marTop w:val="0"/>
                              <w:marBottom w:val="180"/>
                              <w:divBdr>
                                <w:top w:val="none" w:sz="0" w:space="0" w:color="auto"/>
                                <w:left w:val="none" w:sz="0" w:space="0" w:color="auto"/>
                                <w:bottom w:val="none" w:sz="0" w:space="0" w:color="auto"/>
                                <w:right w:val="none" w:sz="0" w:space="0" w:color="auto"/>
                              </w:divBdr>
                              <w:divsChild>
                                <w:div w:id="49501135">
                                  <w:marLeft w:val="0"/>
                                  <w:marRight w:val="0"/>
                                  <w:marTop w:val="0"/>
                                  <w:marBottom w:val="0"/>
                                  <w:divBdr>
                                    <w:top w:val="none" w:sz="0" w:space="0" w:color="auto"/>
                                    <w:left w:val="none" w:sz="0" w:space="0" w:color="auto"/>
                                    <w:bottom w:val="none" w:sz="0" w:space="0" w:color="auto"/>
                                    <w:right w:val="none" w:sz="0" w:space="0" w:color="auto"/>
                                  </w:divBdr>
                                  <w:divsChild>
                                    <w:div w:id="4960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1583893">
      <w:bodyDiv w:val="1"/>
      <w:marLeft w:val="0"/>
      <w:marRight w:val="0"/>
      <w:marTop w:val="0"/>
      <w:marBottom w:val="0"/>
      <w:divBdr>
        <w:top w:val="none" w:sz="0" w:space="0" w:color="auto"/>
        <w:left w:val="none" w:sz="0" w:space="0" w:color="auto"/>
        <w:bottom w:val="none" w:sz="0" w:space="0" w:color="auto"/>
        <w:right w:val="none" w:sz="0" w:space="0" w:color="auto"/>
      </w:divBdr>
      <w:divsChild>
        <w:div w:id="2111581622">
          <w:marLeft w:val="-3"/>
          <w:marRight w:val="-3"/>
          <w:marTop w:val="0"/>
          <w:marBottom w:val="0"/>
          <w:divBdr>
            <w:top w:val="none" w:sz="0" w:space="0" w:color="auto"/>
            <w:left w:val="none" w:sz="0" w:space="0" w:color="auto"/>
            <w:bottom w:val="none" w:sz="0" w:space="0" w:color="auto"/>
            <w:right w:val="none" w:sz="0" w:space="0" w:color="auto"/>
          </w:divBdr>
          <w:divsChild>
            <w:div w:id="1950433911">
              <w:marLeft w:val="0"/>
              <w:marRight w:val="0"/>
              <w:marTop w:val="360"/>
              <w:marBottom w:val="0"/>
              <w:divBdr>
                <w:top w:val="none" w:sz="0" w:space="0" w:color="auto"/>
                <w:left w:val="none" w:sz="0" w:space="0" w:color="auto"/>
                <w:bottom w:val="none" w:sz="0" w:space="0" w:color="auto"/>
                <w:right w:val="none" w:sz="0" w:space="0" w:color="auto"/>
              </w:divBdr>
              <w:divsChild>
                <w:div w:id="1384140838">
                  <w:marLeft w:val="0"/>
                  <w:marRight w:val="0"/>
                  <w:marTop w:val="0"/>
                  <w:marBottom w:val="0"/>
                  <w:divBdr>
                    <w:top w:val="none" w:sz="0" w:space="0" w:color="auto"/>
                    <w:left w:val="none" w:sz="0" w:space="0" w:color="auto"/>
                    <w:bottom w:val="none" w:sz="0" w:space="0" w:color="auto"/>
                    <w:right w:val="none" w:sz="0" w:space="0" w:color="auto"/>
                  </w:divBdr>
                  <w:divsChild>
                    <w:div w:id="652489463">
                      <w:marLeft w:val="0"/>
                      <w:marRight w:val="0"/>
                      <w:marTop w:val="0"/>
                      <w:marBottom w:val="0"/>
                      <w:divBdr>
                        <w:top w:val="none" w:sz="0" w:space="0" w:color="auto"/>
                        <w:left w:val="none" w:sz="0" w:space="0" w:color="auto"/>
                        <w:bottom w:val="none" w:sz="0" w:space="0" w:color="auto"/>
                        <w:right w:val="none" w:sz="0" w:space="0" w:color="auto"/>
                      </w:divBdr>
                      <w:divsChild>
                        <w:div w:id="1244989902">
                          <w:marLeft w:val="0"/>
                          <w:marRight w:val="0"/>
                          <w:marTop w:val="0"/>
                          <w:marBottom w:val="0"/>
                          <w:divBdr>
                            <w:top w:val="none" w:sz="0" w:space="0" w:color="auto"/>
                            <w:left w:val="none" w:sz="0" w:space="0" w:color="auto"/>
                            <w:bottom w:val="none" w:sz="0" w:space="0" w:color="auto"/>
                            <w:right w:val="none" w:sz="0" w:space="0" w:color="auto"/>
                          </w:divBdr>
                          <w:divsChild>
                            <w:div w:id="2110588510">
                              <w:marLeft w:val="0"/>
                              <w:marRight w:val="0"/>
                              <w:marTop w:val="0"/>
                              <w:marBottom w:val="0"/>
                              <w:divBdr>
                                <w:top w:val="none" w:sz="0" w:space="0" w:color="auto"/>
                                <w:left w:val="none" w:sz="0" w:space="0" w:color="auto"/>
                                <w:bottom w:val="none" w:sz="0" w:space="0" w:color="auto"/>
                                <w:right w:val="none" w:sz="0" w:space="0" w:color="auto"/>
                              </w:divBdr>
                              <w:divsChild>
                                <w:div w:id="1294095603">
                                  <w:marLeft w:val="0"/>
                                  <w:marRight w:val="0"/>
                                  <w:marTop w:val="0"/>
                                  <w:marBottom w:val="0"/>
                                  <w:divBdr>
                                    <w:top w:val="none" w:sz="0" w:space="0" w:color="auto"/>
                                    <w:left w:val="none" w:sz="0" w:space="0" w:color="auto"/>
                                    <w:bottom w:val="none" w:sz="0" w:space="0" w:color="auto"/>
                                    <w:right w:val="none" w:sz="0" w:space="0" w:color="auto"/>
                                  </w:divBdr>
                                  <w:divsChild>
                                    <w:div w:id="1067648242">
                                      <w:marLeft w:val="0"/>
                                      <w:marRight w:val="0"/>
                                      <w:marTop w:val="0"/>
                                      <w:marBottom w:val="0"/>
                                      <w:divBdr>
                                        <w:top w:val="none" w:sz="0" w:space="0" w:color="auto"/>
                                        <w:left w:val="none" w:sz="0" w:space="0" w:color="auto"/>
                                        <w:bottom w:val="none" w:sz="0" w:space="0" w:color="auto"/>
                                        <w:right w:val="none" w:sz="0" w:space="0" w:color="auto"/>
                                      </w:divBdr>
                                      <w:divsChild>
                                        <w:div w:id="1115249135">
                                          <w:marLeft w:val="0"/>
                                          <w:marRight w:val="0"/>
                                          <w:marTop w:val="0"/>
                                          <w:marBottom w:val="0"/>
                                          <w:divBdr>
                                            <w:top w:val="none" w:sz="0" w:space="0" w:color="auto"/>
                                            <w:left w:val="none" w:sz="0" w:space="0" w:color="auto"/>
                                            <w:bottom w:val="none" w:sz="0" w:space="0" w:color="auto"/>
                                            <w:right w:val="none" w:sz="0" w:space="0" w:color="auto"/>
                                          </w:divBdr>
                                          <w:divsChild>
                                            <w:div w:id="125123903">
                                              <w:marLeft w:val="0"/>
                                              <w:marRight w:val="0"/>
                                              <w:marTop w:val="0"/>
                                              <w:marBottom w:val="0"/>
                                              <w:divBdr>
                                                <w:top w:val="none" w:sz="0" w:space="0" w:color="auto"/>
                                                <w:left w:val="none" w:sz="0" w:space="0" w:color="auto"/>
                                                <w:bottom w:val="none" w:sz="0" w:space="0" w:color="auto"/>
                                                <w:right w:val="none" w:sz="0" w:space="0" w:color="auto"/>
                                              </w:divBdr>
                                              <w:divsChild>
                                                <w:div w:id="574323044">
                                                  <w:marLeft w:val="0"/>
                                                  <w:marRight w:val="0"/>
                                                  <w:marTop w:val="360"/>
                                                  <w:marBottom w:val="180"/>
                                                  <w:divBdr>
                                                    <w:top w:val="none" w:sz="0" w:space="0" w:color="auto"/>
                                                    <w:left w:val="none" w:sz="0" w:space="0" w:color="auto"/>
                                                    <w:bottom w:val="none" w:sz="0" w:space="0" w:color="auto"/>
                                                    <w:right w:val="none" w:sz="0" w:space="0" w:color="auto"/>
                                                  </w:divBdr>
                                                </w:div>
                                                <w:div w:id="662589965">
                                                  <w:marLeft w:val="0"/>
                                                  <w:marRight w:val="0"/>
                                                  <w:marTop w:val="180"/>
                                                  <w:marBottom w:val="240"/>
                                                  <w:divBdr>
                                                    <w:top w:val="none" w:sz="0" w:space="0" w:color="auto"/>
                                                    <w:left w:val="none" w:sz="0" w:space="0" w:color="auto"/>
                                                    <w:bottom w:val="none" w:sz="0" w:space="0" w:color="auto"/>
                                                    <w:right w:val="none" w:sz="0" w:space="0" w:color="auto"/>
                                                  </w:divBdr>
                                                </w:div>
                                                <w:div w:id="1443304176">
                                                  <w:marLeft w:val="0"/>
                                                  <w:marRight w:val="0"/>
                                                  <w:marTop w:val="360"/>
                                                  <w:marBottom w:val="180"/>
                                                  <w:divBdr>
                                                    <w:top w:val="none" w:sz="0" w:space="0" w:color="auto"/>
                                                    <w:left w:val="none" w:sz="0" w:space="0" w:color="auto"/>
                                                    <w:bottom w:val="none" w:sz="0" w:space="0" w:color="auto"/>
                                                    <w:right w:val="none" w:sz="0" w:space="0" w:color="auto"/>
                                                  </w:divBdr>
                                                </w:div>
                                                <w:div w:id="2117753202">
                                                  <w:marLeft w:val="0"/>
                                                  <w:marRight w:val="0"/>
                                                  <w:marTop w:val="180"/>
                                                  <w:marBottom w:val="240"/>
                                                  <w:divBdr>
                                                    <w:top w:val="none" w:sz="0" w:space="0" w:color="auto"/>
                                                    <w:left w:val="none" w:sz="0" w:space="0" w:color="auto"/>
                                                    <w:bottom w:val="none" w:sz="0" w:space="0" w:color="auto"/>
                                                    <w:right w:val="none" w:sz="0" w:space="0" w:color="auto"/>
                                                  </w:divBdr>
                                                </w:div>
                                                <w:div w:id="1591811834">
                                                  <w:marLeft w:val="0"/>
                                                  <w:marRight w:val="0"/>
                                                  <w:marTop w:val="180"/>
                                                  <w:marBottom w:val="240"/>
                                                  <w:divBdr>
                                                    <w:top w:val="none" w:sz="0" w:space="0" w:color="auto"/>
                                                    <w:left w:val="none" w:sz="0" w:space="0" w:color="auto"/>
                                                    <w:bottom w:val="none" w:sz="0" w:space="0" w:color="auto"/>
                                                    <w:right w:val="none" w:sz="0" w:space="0" w:color="auto"/>
                                                  </w:divBdr>
                                                </w:div>
                                                <w:div w:id="427701292">
                                                  <w:marLeft w:val="0"/>
                                                  <w:marRight w:val="0"/>
                                                  <w:marTop w:val="360"/>
                                                  <w:marBottom w:val="180"/>
                                                  <w:divBdr>
                                                    <w:top w:val="none" w:sz="0" w:space="0" w:color="auto"/>
                                                    <w:left w:val="none" w:sz="0" w:space="0" w:color="auto"/>
                                                    <w:bottom w:val="none" w:sz="0" w:space="0" w:color="auto"/>
                                                    <w:right w:val="none" w:sz="0" w:space="0" w:color="auto"/>
                                                  </w:divBdr>
                                                </w:div>
                                                <w:div w:id="57290540">
                                                  <w:marLeft w:val="0"/>
                                                  <w:marRight w:val="0"/>
                                                  <w:marTop w:val="180"/>
                                                  <w:marBottom w:val="240"/>
                                                  <w:divBdr>
                                                    <w:top w:val="none" w:sz="0" w:space="0" w:color="auto"/>
                                                    <w:left w:val="none" w:sz="0" w:space="0" w:color="auto"/>
                                                    <w:bottom w:val="none" w:sz="0" w:space="0" w:color="auto"/>
                                                    <w:right w:val="none" w:sz="0" w:space="0" w:color="auto"/>
                                                  </w:divBdr>
                                                </w:div>
                                                <w:div w:id="462231467">
                                                  <w:marLeft w:val="0"/>
                                                  <w:marRight w:val="0"/>
                                                  <w:marTop w:val="180"/>
                                                  <w:marBottom w:val="240"/>
                                                  <w:divBdr>
                                                    <w:top w:val="none" w:sz="0" w:space="0" w:color="auto"/>
                                                    <w:left w:val="none" w:sz="0" w:space="0" w:color="auto"/>
                                                    <w:bottom w:val="none" w:sz="0" w:space="0" w:color="auto"/>
                                                    <w:right w:val="none" w:sz="0" w:space="0" w:color="auto"/>
                                                  </w:divBdr>
                                                </w:div>
                                                <w:div w:id="40260716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47751">
          <w:marLeft w:val="0"/>
          <w:marRight w:val="0"/>
          <w:marTop w:val="0"/>
          <w:marBottom w:val="0"/>
          <w:divBdr>
            <w:top w:val="none" w:sz="0" w:space="0" w:color="auto"/>
            <w:left w:val="none" w:sz="0" w:space="0" w:color="auto"/>
            <w:bottom w:val="none" w:sz="0" w:space="0" w:color="auto"/>
            <w:right w:val="none" w:sz="0" w:space="0" w:color="auto"/>
          </w:divBdr>
          <w:divsChild>
            <w:div w:id="1490561654">
              <w:marLeft w:val="-300"/>
              <w:marRight w:val="-300"/>
              <w:marTop w:val="0"/>
              <w:marBottom w:val="0"/>
              <w:divBdr>
                <w:top w:val="none" w:sz="0" w:space="0" w:color="auto"/>
                <w:left w:val="none" w:sz="0" w:space="0" w:color="auto"/>
                <w:bottom w:val="none" w:sz="0" w:space="0" w:color="auto"/>
                <w:right w:val="none" w:sz="0" w:space="0" w:color="auto"/>
              </w:divBdr>
              <w:divsChild>
                <w:div w:id="1123306080">
                  <w:marLeft w:val="0"/>
                  <w:marRight w:val="0"/>
                  <w:marTop w:val="0"/>
                  <w:marBottom w:val="0"/>
                  <w:divBdr>
                    <w:top w:val="none" w:sz="0" w:space="0" w:color="auto"/>
                    <w:left w:val="none" w:sz="0" w:space="0" w:color="auto"/>
                    <w:bottom w:val="none" w:sz="0" w:space="0" w:color="auto"/>
                    <w:right w:val="none" w:sz="0" w:space="0" w:color="auto"/>
                  </w:divBdr>
                  <w:divsChild>
                    <w:div w:id="1787387515">
                      <w:marLeft w:val="0"/>
                      <w:marRight w:val="0"/>
                      <w:marTop w:val="0"/>
                      <w:marBottom w:val="0"/>
                      <w:divBdr>
                        <w:top w:val="none" w:sz="0" w:space="0" w:color="auto"/>
                        <w:left w:val="none" w:sz="0" w:space="0" w:color="auto"/>
                        <w:bottom w:val="none" w:sz="0" w:space="0" w:color="auto"/>
                        <w:right w:val="none" w:sz="0" w:space="0" w:color="auto"/>
                      </w:divBdr>
                      <w:divsChild>
                        <w:div w:id="508251941">
                          <w:marLeft w:val="0"/>
                          <w:marRight w:val="0"/>
                          <w:marTop w:val="0"/>
                          <w:marBottom w:val="510"/>
                          <w:divBdr>
                            <w:top w:val="none" w:sz="0" w:space="0" w:color="auto"/>
                            <w:left w:val="none" w:sz="0" w:space="0" w:color="auto"/>
                            <w:bottom w:val="none" w:sz="0" w:space="0" w:color="auto"/>
                            <w:right w:val="none" w:sz="0" w:space="0" w:color="auto"/>
                          </w:divBdr>
                          <w:divsChild>
                            <w:div w:id="1695111822">
                              <w:marLeft w:val="300"/>
                              <w:marRight w:val="1200"/>
                              <w:marTop w:val="0"/>
                              <w:marBottom w:val="180"/>
                              <w:divBdr>
                                <w:top w:val="none" w:sz="0" w:space="0" w:color="auto"/>
                                <w:left w:val="none" w:sz="0" w:space="0" w:color="auto"/>
                                <w:bottom w:val="none" w:sz="0" w:space="0" w:color="auto"/>
                                <w:right w:val="none" w:sz="0" w:space="0" w:color="auto"/>
                              </w:divBdr>
                              <w:divsChild>
                                <w:div w:id="375475902">
                                  <w:marLeft w:val="0"/>
                                  <w:marRight w:val="0"/>
                                  <w:marTop w:val="0"/>
                                  <w:marBottom w:val="0"/>
                                  <w:divBdr>
                                    <w:top w:val="none" w:sz="0" w:space="0" w:color="auto"/>
                                    <w:left w:val="none" w:sz="0" w:space="0" w:color="auto"/>
                                    <w:bottom w:val="none" w:sz="0" w:space="0" w:color="auto"/>
                                    <w:right w:val="none" w:sz="0" w:space="0" w:color="auto"/>
                                  </w:divBdr>
                                  <w:divsChild>
                                    <w:div w:id="109590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9375250">
      <w:bodyDiv w:val="1"/>
      <w:marLeft w:val="0"/>
      <w:marRight w:val="0"/>
      <w:marTop w:val="0"/>
      <w:marBottom w:val="0"/>
      <w:divBdr>
        <w:top w:val="none" w:sz="0" w:space="0" w:color="auto"/>
        <w:left w:val="none" w:sz="0" w:space="0" w:color="auto"/>
        <w:bottom w:val="none" w:sz="0" w:space="0" w:color="auto"/>
        <w:right w:val="none" w:sz="0" w:space="0" w:color="auto"/>
      </w:divBdr>
      <w:divsChild>
        <w:div w:id="973683911">
          <w:marLeft w:val="0"/>
          <w:marRight w:val="0"/>
          <w:marTop w:val="360"/>
          <w:marBottom w:val="180"/>
          <w:divBdr>
            <w:top w:val="none" w:sz="0" w:space="0" w:color="auto"/>
            <w:left w:val="none" w:sz="0" w:space="0" w:color="auto"/>
            <w:bottom w:val="none" w:sz="0" w:space="0" w:color="auto"/>
            <w:right w:val="none" w:sz="0" w:space="0" w:color="auto"/>
          </w:divBdr>
        </w:div>
        <w:div w:id="785545404">
          <w:marLeft w:val="0"/>
          <w:marRight w:val="0"/>
          <w:marTop w:val="360"/>
          <w:marBottom w:val="180"/>
          <w:divBdr>
            <w:top w:val="none" w:sz="0" w:space="0" w:color="auto"/>
            <w:left w:val="none" w:sz="0" w:space="0" w:color="auto"/>
            <w:bottom w:val="none" w:sz="0" w:space="0" w:color="auto"/>
            <w:right w:val="none" w:sz="0" w:space="0" w:color="auto"/>
          </w:divBdr>
        </w:div>
        <w:div w:id="1719865159">
          <w:marLeft w:val="0"/>
          <w:marRight w:val="0"/>
          <w:marTop w:val="180"/>
          <w:marBottom w:val="240"/>
          <w:divBdr>
            <w:top w:val="none" w:sz="0" w:space="0" w:color="auto"/>
            <w:left w:val="none" w:sz="0" w:space="0" w:color="auto"/>
            <w:bottom w:val="none" w:sz="0" w:space="0" w:color="auto"/>
            <w:right w:val="none" w:sz="0" w:space="0" w:color="auto"/>
          </w:divBdr>
        </w:div>
        <w:div w:id="1389767485">
          <w:marLeft w:val="0"/>
          <w:marRight w:val="0"/>
          <w:marTop w:val="360"/>
          <w:marBottom w:val="180"/>
          <w:divBdr>
            <w:top w:val="none" w:sz="0" w:space="0" w:color="auto"/>
            <w:left w:val="none" w:sz="0" w:space="0" w:color="auto"/>
            <w:bottom w:val="none" w:sz="0" w:space="0" w:color="auto"/>
            <w:right w:val="none" w:sz="0" w:space="0" w:color="auto"/>
          </w:divBdr>
        </w:div>
        <w:div w:id="1241907770">
          <w:marLeft w:val="0"/>
          <w:marRight w:val="0"/>
          <w:marTop w:val="180"/>
          <w:marBottom w:val="240"/>
          <w:divBdr>
            <w:top w:val="none" w:sz="0" w:space="0" w:color="auto"/>
            <w:left w:val="none" w:sz="0" w:space="0" w:color="auto"/>
            <w:bottom w:val="none" w:sz="0" w:space="0" w:color="auto"/>
            <w:right w:val="none" w:sz="0" w:space="0" w:color="auto"/>
          </w:divBdr>
        </w:div>
        <w:div w:id="1791392672">
          <w:marLeft w:val="0"/>
          <w:marRight w:val="0"/>
          <w:marTop w:val="360"/>
          <w:marBottom w:val="180"/>
          <w:divBdr>
            <w:top w:val="none" w:sz="0" w:space="0" w:color="auto"/>
            <w:left w:val="none" w:sz="0" w:space="0" w:color="auto"/>
            <w:bottom w:val="none" w:sz="0" w:space="0" w:color="auto"/>
            <w:right w:val="none" w:sz="0" w:space="0" w:color="auto"/>
          </w:divBdr>
        </w:div>
        <w:div w:id="1265576067">
          <w:marLeft w:val="0"/>
          <w:marRight w:val="0"/>
          <w:marTop w:val="60"/>
          <w:marBottom w:val="180"/>
          <w:divBdr>
            <w:top w:val="none" w:sz="0" w:space="0" w:color="auto"/>
            <w:left w:val="none" w:sz="0" w:space="0" w:color="auto"/>
            <w:bottom w:val="none" w:sz="0" w:space="0" w:color="auto"/>
            <w:right w:val="none" w:sz="0" w:space="0" w:color="auto"/>
          </w:divBdr>
        </w:div>
        <w:div w:id="1063673155">
          <w:marLeft w:val="0"/>
          <w:marRight w:val="0"/>
          <w:marTop w:val="180"/>
          <w:marBottom w:val="240"/>
          <w:divBdr>
            <w:top w:val="none" w:sz="0" w:space="0" w:color="auto"/>
            <w:left w:val="none" w:sz="0" w:space="0" w:color="auto"/>
            <w:bottom w:val="none" w:sz="0" w:space="0" w:color="auto"/>
            <w:right w:val="none" w:sz="0" w:space="0" w:color="auto"/>
          </w:divBdr>
        </w:div>
        <w:div w:id="2030064823">
          <w:marLeft w:val="0"/>
          <w:marRight w:val="0"/>
          <w:marTop w:val="360"/>
          <w:marBottom w:val="180"/>
          <w:divBdr>
            <w:top w:val="none" w:sz="0" w:space="0" w:color="auto"/>
            <w:left w:val="none" w:sz="0" w:space="0" w:color="auto"/>
            <w:bottom w:val="none" w:sz="0" w:space="0" w:color="auto"/>
            <w:right w:val="none" w:sz="0" w:space="0" w:color="auto"/>
          </w:divBdr>
        </w:div>
        <w:div w:id="93941773">
          <w:marLeft w:val="0"/>
          <w:marRight w:val="0"/>
          <w:marTop w:val="180"/>
          <w:marBottom w:val="240"/>
          <w:divBdr>
            <w:top w:val="none" w:sz="0" w:space="0" w:color="auto"/>
            <w:left w:val="none" w:sz="0" w:space="0" w:color="auto"/>
            <w:bottom w:val="none" w:sz="0" w:space="0" w:color="auto"/>
            <w:right w:val="none" w:sz="0" w:space="0" w:color="auto"/>
          </w:divBdr>
        </w:div>
        <w:div w:id="44263473">
          <w:marLeft w:val="0"/>
          <w:marRight w:val="0"/>
          <w:marTop w:val="60"/>
          <w:marBottom w:val="0"/>
          <w:divBdr>
            <w:top w:val="none" w:sz="0" w:space="0" w:color="auto"/>
            <w:left w:val="none" w:sz="0" w:space="0" w:color="auto"/>
            <w:bottom w:val="none" w:sz="0" w:space="0" w:color="auto"/>
            <w:right w:val="none" w:sz="0" w:space="0" w:color="auto"/>
          </w:divBdr>
          <w:divsChild>
            <w:div w:id="1662001221">
              <w:marLeft w:val="0"/>
              <w:marRight w:val="0"/>
              <w:marTop w:val="0"/>
              <w:marBottom w:val="0"/>
              <w:divBdr>
                <w:top w:val="none" w:sz="0" w:space="0" w:color="auto"/>
                <w:left w:val="none" w:sz="0" w:space="0" w:color="auto"/>
                <w:bottom w:val="none" w:sz="0" w:space="0" w:color="auto"/>
                <w:right w:val="none" w:sz="0" w:space="0" w:color="auto"/>
              </w:divBdr>
              <w:divsChild>
                <w:div w:id="27148518">
                  <w:marLeft w:val="0"/>
                  <w:marRight w:val="0"/>
                  <w:marTop w:val="0"/>
                  <w:marBottom w:val="0"/>
                  <w:divBdr>
                    <w:top w:val="none" w:sz="0" w:space="0" w:color="auto"/>
                    <w:left w:val="none" w:sz="0" w:space="0" w:color="auto"/>
                    <w:bottom w:val="single" w:sz="4" w:space="0" w:color="2C2E35"/>
                    <w:right w:val="none" w:sz="0" w:space="0" w:color="auto"/>
                  </w:divBdr>
                  <w:divsChild>
                    <w:div w:id="112716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310546">
          <w:marLeft w:val="0"/>
          <w:marRight w:val="0"/>
          <w:marTop w:val="180"/>
          <w:marBottom w:val="240"/>
          <w:divBdr>
            <w:top w:val="none" w:sz="0" w:space="0" w:color="auto"/>
            <w:left w:val="none" w:sz="0" w:space="0" w:color="auto"/>
            <w:bottom w:val="none" w:sz="0" w:space="0" w:color="auto"/>
            <w:right w:val="none" w:sz="0" w:space="0" w:color="auto"/>
          </w:divBdr>
        </w:div>
        <w:div w:id="982782616">
          <w:marLeft w:val="0"/>
          <w:marRight w:val="0"/>
          <w:marTop w:val="180"/>
          <w:marBottom w:val="240"/>
          <w:divBdr>
            <w:top w:val="none" w:sz="0" w:space="0" w:color="auto"/>
            <w:left w:val="none" w:sz="0" w:space="0" w:color="auto"/>
            <w:bottom w:val="none" w:sz="0" w:space="0" w:color="auto"/>
            <w:right w:val="none" w:sz="0" w:space="0" w:color="auto"/>
          </w:divBdr>
        </w:div>
        <w:div w:id="1551191151">
          <w:marLeft w:val="0"/>
          <w:marRight w:val="0"/>
          <w:marTop w:val="180"/>
          <w:marBottom w:val="240"/>
          <w:divBdr>
            <w:top w:val="none" w:sz="0" w:space="0" w:color="auto"/>
            <w:left w:val="none" w:sz="0" w:space="0" w:color="auto"/>
            <w:bottom w:val="none" w:sz="0" w:space="0" w:color="auto"/>
            <w:right w:val="none" w:sz="0" w:space="0" w:color="auto"/>
          </w:divBdr>
        </w:div>
        <w:div w:id="1549534191">
          <w:marLeft w:val="0"/>
          <w:marRight w:val="0"/>
          <w:marTop w:val="180"/>
          <w:marBottom w:val="240"/>
          <w:divBdr>
            <w:top w:val="none" w:sz="0" w:space="0" w:color="auto"/>
            <w:left w:val="none" w:sz="0" w:space="0" w:color="auto"/>
            <w:bottom w:val="none" w:sz="0" w:space="0" w:color="auto"/>
            <w:right w:val="none" w:sz="0" w:space="0" w:color="auto"/>
          </w:divBdr>
        </w:div>
        <w:div w:id="2107312375">
          <w:marLeft w:val="0"/>
          <w:marRight w:val="0"/>
          <w:marTop w:val="0"/>
          <w:marBottom w:val="0"/>
          <w:divBdr>
            <w:top w:val="none" w:sz="0" w:space="0" w:color="auto"/>
            <w:left w:val="none" w:sz="0" w:space="0" w:color="auto"/>
            <w:bottom w:val="none" w:sz="0" w:space="0" w:color="auto"/>
            <w:right w:val="none" w:sz="0" w:space="0" w:color="auto"/>
          </w:divBdr>
          <w:divsChild>
            <w:div w:id="148180853">
              <w:marLeft w:val="0"/>
              <w:marRight w:val="0"/>
              <w:marTop w:val="60"/>
              <w:marBottom w:val="0"/>
              <w:divBdr>
                <w:top w:val="none" w:sz="0" w:space="0" w:color="auto"/>
                <w:left w:val="none" w:sz="0" w:space="0" w:color="auto"/>
                <w:bottom w:val="none" w:sz="0" w:space="0" w:color="auto"/>
                <w:right w:val="none" w:sz="0" w:space="0" w:color="auto"/>
              </w:divBdr>
              <w:divsChild>
                <w:div w:id="116983543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106538030">
      <w:bodyDiv w:val="1"/>
      <w:marLeft w:val="0"/>
      <w:marRight w:val="0"/>
      <w:marTop w:val="0"/>
      <w:marBottom w:val="0"/>
      <w:divBdr>
        <w:top w:val="none" w:sz="0" w:space="0" w:color="auto"/>
        <w:left w:val="none" w:sz="0" w:space="0" w:color="auto"/>
        <w:bottom w:val="none" w:sz="0" w:space="0" w:color="auto"/>
        <w:right w:val="none" w:sz="0" w:space="0" w:color="auto"/>
      </w:divBdr>
      <w:divsChild>
        <w:div w:id="1693022481">
          <w:marLeft w:val="0"/>
          <w:marRight w:val="0"/>
          <w:marTop w:val="360"/>
          <w:marBottom w:val="180"/>
          <w:divBdr>
            <w:top w:val="none" w:sz="0" w:space="0" w:color="auto"/>
            <w:left w:val="none" w:sz="0" w:space="0" w:color="auto"/>
            <w:bottom w:val="none" w:sz="0" w:space="0" w:color="auto"/>
            <w:right w:val="none" w:sz="0" w:space="0" w:color="auto"/>
          </w:divBdr>
        </w:div>
        <w:div w:id="671568056">
          <w:marLeft w:val="0"/>
          <w:marRight w:val="0"/>
          <w:marTop w:val="360"/>
          <w:marBottom w:val="180"/>
          <w:divBdr>
            <w:top w:val="none" w:sz="0" w:space="0" w:color="auto"/>
            <w:left w:val="none" w:sz="0" w:space="0" w:color="auto"/>
            <w:bottom w:val="none" w:sz="0" w:space="0" w:color="auto"/>
            <w:right w:val="none" w:sz="0" w:space="0" w:color="auto"/>
          </w:divBdr>
        </w:div>
        <w:div w:id="887642487">
          <w:marLeft w:val="0"/>
          <w:marRight w:val="0"/>
          <w:marTop w:val="180"/>
          <w:marBottom w:val="240"/>
          <w:divBdr>
            <w:top w:val="none" w:sz="0" w:space="0" w:color="auto"/>
            <w:left w:val="none" w:sz="0" w:space="0" w:color="auto"/>
            <w:bottom w:val="none" w:sz="0" w:space="0" w:color="auto"/>
            <w:right w:val="none" w:sz="0" w:space="0" w:color="auto"/>
          </w:divBdr>
        </w:div>
        <w:div w:id="1006134711">
          <w:marLeft w:val="0"/>
          <w:marRight w:val="0"/>
          <w:marTop w:val="360"/>
          <w:marBottom w:val="180"/>
          <w:divBdr>
            <w:top w:val="none" w:sz="0" w:space="0" w:color="auto"/>
            <w:left w:val="none" w:sz="0" w:space="0" w:color="auto"/>
            <w:bottom w:val="none" w:sz="0" w:space="0" w:color="auto"/>
            <w:right w:val="none" w:sz="0" w:space="0" w:color="auto"/>
          </w:divBdr>
        </w:div>
        <w:div w:id="1289779953">
          <w:marLeft w:val="0"/>
          <w:marRight w:val="0"/>
          <w:marTop w:val="180"/>
          <w:marBottom w:val="240"/>
          <w:divBdr>
            <w:top w:val="none" w:sz="0" w:space="0" w:color="auto"/>
            <w:left w:val="none" w:sz="0" w:space="0" w:color="auto"/>
            <w:bottom w:val="none" w:sz="0" w:space="0" w:color="auto"/>
            <w:right w:val="none" w:sz="0" w:space="0" w:color="auto"/>
          </w:divBdr>
        </w:div>
        <w:div w:id="46993080">
          <w:marLeft w:val="0"/>
          <w:marRight w:val="0"/>
          <w:marTop w:val="360"/>
          <w:marBottom w:val="180"/>
          <w:divBdr>
            <w:top w:val="none" w:sz="0" w:space="0" w:color="auto"/>
            <w:left w:val="none" w:sz="0" w:space="0" w:color="auto"/>
            <w:bottom w:val="none" w:sz="0" w:space="0" w:color="auto"/>
            <w:right w:val="none" w:sz="0" w:space="0" w:color="auto"/>
          </w:divBdr>
        </w:div>
        <w:div w:id="1013729264">
          <w:marLeft w:val="0"/>
          <w:marRight w:val="0"/>
          <w:marTop w:val="180"/>
          <w:marBottom w:val="240"/>
          <w:divBdr>
            <w:top w:val="none" w:sz="0" w:space="0" w:color="auto"/>
            <w:left w:val="none" w:sz="0" w:space="0" w:color="auto"/>
            <w:bottom w:val="none" w:sz="0" w:space="0" w:color="auto"/>
            <w:right w:val="none" w:sz="0" w:space="0" w:color="auto"/>
          </w:divBdr>
        </w:div>
        <w:div w:id="427238637">
          <w:marLeft w:val="0"/>
          <w:marRight w:val="0"/>
          <w:marTop w:val="180"/>
          <w:marBottom w:val="240"/>
          <w:divBdr>
            <w:top w:val="none" w:sz="0" w:space="0" w:color="auto"/>
            <w:left w:val="none" w:sz="0" w:space="0" w:color="auto"/>
            <w:bottom w:val="none" w:sz="0" w:space="0" w:color="auto"/>
            <w:right w:val="none" w:sz="0" w:space="0" w:color="auto"/>
          </w:divBdr>
        </w:div>
        <w:div w:id="85284428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gpnaan.org/" TargetMode="External"/><Relationship Id="rId13" Type="http://schemas.openxmlformats.org/officeDocument/2006/relationships/hyperlink" Target="https://isgpnaan.org/" TargetMode="External"/><Relationship Id="rId18" Type="http://schemas.openxmlformats.org/officeDocument/2006/relationships/hyperlink" Target="https://sops.gov.ua/derzavnij-reestr"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sgpnaan.org/" TargetMode="External"/><Relationship Id="rId17" Type="http://schemas.openxmlformats.org/officeDocument/2006/relationships/hyperlink" Target="https://isgpnaan.org/" TargetMode="External"/><Relationship Id="rId2" Type="http://schemas.openxmlformats.org/officeDocument/2006/relationships/styles" Target="styles.xml"/><Relationship Id="rId16" Type="http://schemas.openxmlformats.org/officeDocument/2006/relationships/hyperlink" Target="https://isgpnaan.or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sgpnaan.org/" TargetMode="External"/><Relationship Id="rId5" Type="http://schemas.openxmlformats.org/officeDocument/2006/relationships/webSettings" Target="webSettings.xml"/><Relationship Id="rId15" Type="http://schemas.openxmlformats.org/officeDocument/2006/relationships/hyperlink" Target="https://isgpnaan.org/" TargetMode="External"/><Relationship Id="rId10" Type="http://schemas.openxmlformats.org/officeDocument/2006/relationships/hyperlink" Target="https://sops.gov.ua/derzavnij-reestr" TargetMode="External"/><Relationship Id="rId19" Type="http://schemas.openxmlformats.org/officeDocument/2006/relationships/hyperlink" Target="https://isgpnaan.org/" TargetMode="External"/><Relationship Id="rId4" Type="http://schemas.openxmlformats.org/officeDocument/2006/relationships/settings" Target="settings.xml"/><Relationship Id="rId9" Type="http://schemas.openxmlformats.org/officeDocument/2006/relationships/hyperlink" Target="https://isgpnaan.org/" TargetMode="External"/><Relationship Id="rId14" Type="http://schemas.openxmlformats.org/officeDocument/2006/relationships/hyperlink" Target="https://isgpnaan.or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39336</Words>
  <Characters>22423</Characters>
  <Application>Microsoft Office Word</Application>
  <DocSecurity>0</DocSecurity>
  <Lines>186</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2026-06-10T16:29:00Z</cp:lastPrinted>
  <dcterms:created xsi:type="dcterms:W3CDTF">2026-06-03T06:38:00Z</dcterms:created>
  <dcterms:modified xsi:type="dcterms:W3CDTF">2026-06-10T16:31:00Z</dcterms:modified>
</cp:coreProperties>
</file>